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hint="eastAsia" w:ascii="宋体" w:hAnsi="宋体" w:cs="宋体"/>
          <w:sz w:val="32"/>
          <w:szCs w:val="32"/>
        </w:rPr>
      </w:pPr>
      <w:r>
        <w:rPr>
          <w:rFonts w:hint="eastAsia" w:ascii="宋体" w:hAnsi="宋体" w:cs="宋体"/>
          <w:sz w:val="32"/>
          <w:szCs w:val="32"/>
        </w:rPr>
        <w:t>南京邮电大学通达学院</w:t>
      </w:r>
      <w:r>
        <w:rPr>
          <w:rFonts w:hint="eastAsia" w:ascii="宋体" w:hAnsi="宋体" w:cs="宋体"/>
          <w:sz w:val="32"/>
          <w:szCs w:val="32"/>
          <w:lang w:val="en-US" w:eastAsia="zh-CN"/>
        </w:rPr>
        <w:t>智慧银行互动实训平台采购项目</w:t>
      </w:r>
    </w:p>
    <w:p>
      <w:pPr>
        <w:pStyle w:val="19"/>
        <w:spacing w:before="0" w:after="0"/>
        <w:ind w:firstLine="0"/>
        <w:rPr>
          <w:rFonts w:hint="eastAsia" w:ascii="宋体" w:hAnsi="宋体" w:cs="宋体"/>
        </w:rPr>
      </w:pPr>
    </w:p>
    <w:p>
      <w:pPr>
        <w:pStyle w:val="19"/>
        <w:spacing w:before="0" w:after="0"/>
        <w:ind w:firstLine="0"/>
        <w:rPr>
          <w:rFonts w:hint="eastAsia" w:ascii="宋体" w:hAnsi="宋体" w:cs="宋体"/>
        </w:rPr>
      </w:pPr>
    </w:p>
    <w:p>
      <w:pPr>
        <w:pStyle w:val="19"/>
        <w:ind w:firstLine="0"/>
        <w:jc w:val="center"/>
        <w:rPr>
          <w:rFonts w:hint="eastAsia" w:ascii="宋体" w:hAnsi="宋体" w:cs="宋体"/>
          <w:b/>
          <w:bCs/>
          <w:sz w:val="84"/>
        </w:rPr>
      </w:pPr>
    </w:p>
    <w:p>
      <w:pPr>
        <w:pStyle w:val="19"/>
        <w:ind w:firstLine="0"/>
        <w:jc w:val="center"/>
        <w:rPr>
          <w:rFonts w:hint="eastAsia" w:ascii="宋体" w:hAnsi="宋体" w:cs="宋体"/>
          <w:b/>
          <w:bCs/>
          <w:sz w:val="84"/>
        </w:rPr>
      </w:pPr>
      <w:r>
        <w:rPr>
          <w:rFonts w:hint="eastAsia" w:ascii="宋体" w:hAnsi="宋体" w:cs="宋体"/>
          <w:b/>
          <w:bCs/>
          <w:sz w:val="84"/>
        </w:rPr>
        <w:t>采 购 文 件</w:t>
      </w:r>
    </w:p>
    <w:p>
      <w:pPr>
        <w:pStyle w:val="19"/>
        <w:ind w:firstLine="0"/>
        <w:jc w:val="center"/>
        <w:rPr>
          <w:rFonts w:hint="eastAsia" w:ascii="宋体" w:hAnsi="宋体" w:cs="宋体"/>
          <w:b/>
          <w:bCs/>
          <w:sz w:val="32"/>
        </w:rPr>
      </w:pPr>
    </w:p>
    <w:p>
      <w:pPr>
        <w:pStyle w:val="19"/>
        <w:ind w:firstLine="0"/>
        <w:jc w:val="center"/>
        <w:rPr>
          <w:rFonts w:hint="eastAsia" w:ascii="宋体" w:hAnsi="宋体" w:cs="宋体"/>
          <w:b/>
          <w:sz w:val="36"/>
          <w:szCs w:val="36"/>
        </w:rPr>
      </w:pPr>
    </w:p>
    <w:p>
      <w:pPr>
        <w:adjustRightInd w:val="0"/>
        <w:snapToGrid w:val="0"/>
        <w:spacing w:line="300" w:lineRule="auto"/>
        <w:jc w:val="center"/>
        <w:rPr>
          <w:rFonts w:hint="default" w:ascii="宋体" w:hAnsi="宋体" w:eastAsia="宋体" w:cs="宋体"/>
          <w:b/>
          <w:sz w:val="36"/>
          <w:szCs w:val="36"/>
          <w:lang w:val="en-US" w:eastAsia="zh-CN"/>
        </w:rPr>
      </w:pPr>
      <w:r>
        <w:rPr>
          <w:rFonts w:hint="eastAsia" w:ascii="宋体" w:hAnsi="宋体" w:cs="宋体"/>
          <w:b/>
          <w:sz w:val="36"/>
          <w:szCs w:val="36"/>
        </w:rPr>
        <w:t>项目编号：TDHQ20</w:t>
      </w:r>
      <w:r>
        <w:rPr>
          <w:rFonts w:hint="eastAsia" w:ascii="宋体" w:hAnsi="宋体" w:cs="宋体"/>
          <w:b/>
          <w:sz w:val="36"/>
          <w:szCs w:val="36"/>
          <w:lang w:val="en-US" w:eastAsia="zh-CN"/>
        </w:rPr>
        <w:t>20031</w:t>
      </w:r>
    </w:p>
    <w:p>
      <w:pPr>
        <w:pStyle w:val="19"/>
        <w:ind w:firstLine="0"/>
        <w:jc w:val="center"/>
        <w:rPr>
          <w:rFonts w:hint="eastAsia" w:ascii="宋体" w:hAnsi="宋体" w:cs="宋体"/>
          <w:b/>
          <w:sz w:val="36"/>
          <w:szCs w:val="36"/>
        </w:rPr>
      </w:pPr>
    </w:p>
    <w:p>
      <w:pPr>
        <w:pStyle w:val="19"/>
        <w:spacing w:before="0" w:after="0"/>
        <w:ind w:firstLine="0"/>
        <w:rPr>
          <w:rFonts w:hint="eastAsia" w:ascii="宋体" w:hAnsi="宋体" w:cs="宋体"/>
        </w:rPr>
      </w:pPr>
    </w:p>
    <w:p>
      <w:pPr>
        <w:pStyle w:val="19"/>
        <w:spacing w:before="0" w:after="0"/>
        <w:ind w:firstLine="0"/>
        <w:rPr>
          <w:rFonts w:hint="eastAsia" w:ascii="宋体" w:hAnsi="宋体" w:cs="宋体"/>
        </w:rPr>
      </w:pPr>
    </w:p>
    <w:p>
      <w:pPr>
        <w:pStyle w:val="19"/>
        <w:spacing w:before="0" w:after="0"/>
        <w:ind w:firstLine="0"/>
        <w:rPr>
          <w:rFonts w:hint="eastAsia" w:ascii="宋体" w:hAnsi="宋体" w:cs="宋体"/>
        </w:rPr>
      </w:pPr>
    </w:p>
    <w:p>
      <w:pPr>
        <w:pStyle w:val="19"/>
        <w:spacing w:before="0" w:after="0"/>
        <w:ind w:firstLine="0"/>
        <w:rPr>
          <w:rFonts w:hint="eastAsia" w:ascii="宋体" w:hAnsi="宋体" w:cs="宋体"/>
        </w:rPr>
      </w:pPr>
    </w:p>
    <w:p>
      <w:pPr>
        <w:pStyle w:val="19"/>
        <w:spacing w:before="0" w:after="0"/>
        <w:ind w:firstLine="0"/>
        <w:rPr>
          <w:rFonts w:hint="eastAsia" w:ascii="宋体" w:hAnsi="宋体" w:cs="宋体"/>
        </w:rPr>
      </w:pPr>
    </w:p>
    <w:p>
      <w:pPr>
        <w:pStyle w:val="19"/>
        <w:spacing w:before="0" w:after="0"/>
        <w:ind w:firstLine="0"/>
        <w:rPr>
          <w:rFonts w:hint="eastAsia" w:ascii="宋体" w:hAnsi="宋体" w:cs="宋体"/>
        </w:rPr>
      </w:pPr>
    </w:p>
    <w:p>
      <w:pPr>
        <w:pStyle w:val="19"/>
        <w:spacing w:before="0" w:after="0"/>
        <w:ind w:firstLine="0"/>
        <w:rPr>
          <w:rFonts w:hint="eastAsia" w:ascii="宋体" w:hAnsi="宋体" w:cs="宋体"/>
        </w:rPr>
      </w:pPr>
    </w:p>
    <w:p>
      <w:pPr>
        <w:pStyle w:val="19"/>
        <w:spacing w:before="0" w:after="0"/>
        <w:ind w:firstLine="0"/>
        <w:jc w:val="center"/>
        <w:rPr>
          <w:rFonts w:hint="eastAsia" w:ascii="宋体" w:hAnsi="宋体" w:cs="宋体"/>
          <w:b/>
          <w:sz w:val="30"/>
          <w:szCs w:val="30"/>
        </w:rPr>
      </w:pPr>
      <w:r>
        <w:rPr>
          <w:rFonts w:hint="eastAsia" w:ascii="宋体" w:hAnsi="宋体" w:cs="宋体"/>
          <w:b/>
          <w:sz w:val="30"/>
          <w:szCs w:val="30"/>
        </w:rPr>
        <w:t>南京邮电大学通达学院</w:t>
      </w:r>
    </w:p>
    <w:p>
      <w:pPr>
        <w:pStyle w:val="19"/>
        <w:spacing w:before="0" w:after="0"/>
        <w:ind w:firstLine="0"/>
        <w:jc w:val="center"/>
        <w:rPr>
          <w:rFonts w:hint="eastAsia" w:ascii="宋体" w:hAnsi="宋体" w:cs="宋体"/>
          <w:b/>
          <w:sz w:val="30"/>
          <w:szCs w:val="30"/>
        </w:rPr>
      </w:pPr>
      <w:r>
        <w:rPr>
          <w:rFonts w:hint="eastAsia" w:ascii="宋体" w:hAnsi="宋体" w:cs="宋体"/>
          <w:b/>
          <w:sz w:val="30"/>
          <w:szCs w:val="30"/>
        </w:rPr>
        <w:t>20</w:t>
      </w:r>
      <w:r>
        <w:rPr>
          <w:rFonts w:hint="eastAsia" w:ascii="宋体" w:hAnsi="宋体" w:cs="宋体"/>
          <w:b/>
          <w:sz w:val="30"/>
          <w:szCs w:val="30"/>
          <w:lang w:val="en-US" w:eastAsia="zh-CN"/>
        </w:rPr>
        <w:t>20</w:t>
      </w:r>
      <w:r>
        <w:rPr>
          <w:rFonts w:hint="eastAsia" w:ascii="宋体" w:hAnsi="宋体" w:cs="宋体"/>
          <w:b/>
          <w:sz w:val="30"/>
          <w:szCs w:val="30"/>
        </w:rPr>
        <w:t>年</w:t>
      </w:r>
      <w:r>
        <w:rPr>
          <w:rFonts w:hint="eastAsia" w:ascii="宋体" w:hAnsi="宋体" w:cs="宋体"/>
          <w:b/>
          <w:sz w:val="30"/>
          <w:szCs w:val="30"/>
          <w:lang w:val="en-US" w:eastAsia="zh-CN"/>
        </w:rPr>
        <w:t>11</w:t>
      </w:r>
      <w:r>
        <w:rPr>
          <w:rFonts w:hint="eastAsia" w:ascii="宋体" w:hAnsi="宋体" w:cs="宋体"/>
          <w:b/>
          <w:sz w:val="30"/>
          <w:szCs w:val="30"/>
        </w:rPr>
        <w:t>月</w:t>
      </w:r>
    </w:p>
    <w:p>
      <w:pPr>
        <w:spacing w:line="480" w:lineRule="auto"/>
        <w:jc w:val="center"/>
        <w:outlineLvl w:val="0"/>
        <w:rPr>
          <w:rFonts w:hint="eastAsia" w:ascii="宋体" w:hAnsi="宋体" w:cs="宋体"/>
          <w:b/>
          <w:sz w:val="44"/>
        </w:rPr>
      </w:pPr>
      <w:r>
        <w:rPr>
          <w:rFonts w:hint="eastAsia" w:ascii="宋体" w:hAnsi="宋体" w:cs="宋体"/>
        </w:rPr>
        <w:br w:type="page"/>
      </w:r>
      <w:bookmarkStart w:id="0" w:name="_Toc120614210"/>
      <w:bookmarkStart w:id="1" w:name="_Toc479757206"/>
      <w:bookmarkStart w:id="2" w:name="_Toc16938516"/>
      <w:bookmarkStart w:id="3" w:name="_Toc513029200"/>
      <w:bookmarkStart w:id="4" w:name="_Toc523127445"/>
      <w:bookmarkStart w:id="5" w:name="_Toc20823272"/>
      <w:r>
        <w:rPr>
          <w:rFonts w:hint="eastAsia" w:ascii="宋体" w:hAnsi="宋体" w:cs="宋体"/>
          <w:b/>
          <w:sz w:val="44"/>
        </w:rPr>
        <w:t>目  录</w:t>
      </w:r>
    </w:p>
    <w:p>
      <w:pPr>
        <w:spacing w:line="480" w:lineRule="auto"/>
        <w:rPr>
          <w:rFonts w:hint="eastAsia" w:ascii="宋体" w:hAnsi="宋体" w:cs="宋体"/>
          <w:b/>
          <w:sz w:val="28"/>
        </w:rPr>
      </w:pPr>
    </w:p>
    <w:p>
      <w:pPr>
        <w:numPr>
          <w:ilvl w:val="0"/>
          <w:numId w:val="1"/>
        </w:numPr>
        <w:spacing w:line="480" w:lineRule="auto"/>
        <w:outlineLvl w:val="0"/>
        <w:rPr>
          <w:rFonts w:hint="eastAsia" w:ascii="宋体" w:hAnsi="宋体" w:cs="宋体"/>
          <w:sz w:val="32"/>
        </w:rPr>
      </w:pPr>
      <w:r>
        <w:rPr>
          <w:rFonts w:hint="eastAsia" w:ascii="宋体" w:hAnsi="宋体" w:cs="宋体"/>
          <w:sz w:val="36"/>
        </w:rPr>
        <w:t>采购公告……………………………………2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hint="eastAsia"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hint="eastAsia" w:ascii="宋体" w:hAnsi="宋体" w:cs="宋体"/>
          <w:sz w:val="36"/>
        </w:rPr>
      </w:pPr>
      <w:r>
        <w:rPr>
          <w:rFonts w:hint="eastAsia" w:ascii="宋体" w:hAnsi="宋体" w:cs="宋体"/>
          <w:sz w:val="36"/>
        </w:rPr>
        <w:t>项目需求……………………………………12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评标方法与评标标准</w:t>
      </w:r>
      <w:r>
        <w:rPr>
          <w:rFonts w:hint="eastAsia" w:ascii="宋体" w:hAnsi="宋体" w:cs="宋体"/>
          <w:sz w:val="36"/>
        </w:rPr>
        <w:t>………………………17</w:t>
      </w:r>
    </w:p>
    <w:p>
      <w:pPr>
        <w:numPr>
          <w:ilvl w:val="0"/>
          <w:numId w:val="1"/>
        </w:numPr>
        <w:spacing w:line="480" w:lineRule="auto"/>
        <w:outlineLvl w:val="0"/>
        <w:rPr>
          <w:rFonts w:hint="eastAsia" w:ascii="宋体" w:hAnsi="宋体" w:cs="宋体"/>
          <w:sz w:val="36"/>
        </w:rPr>
      </w:pPr>
      <w:r>
        <w:rPr>
          <w:rFonts w:hint="eastAsia" w:ascii="宋体" w:hAnsi="宋体" w:cs="宋体"/>
          <w:sz w:val="36"/>
        </w:rPr>
        <w:t>投标文件格式………………………………18</w:t>
      </w:r>
    </w:p>
    <w:p>
      <w:pPr>
        <w:pStyle w:val="6"/>
        <w:adjustRightInd w:val="0"/>
        <w:snapToGrid w:val="0"/>
        <w:spacing w:before="0" w:after="0" w:line="240" w:lineRule="auto"/>
        <w:rPr>
          <w:rFonts w:hint="eastAsia" w:ascii="宋体" w:hAnsi="宋体" w:eastAsia="宋体" w:cs="宋体"/>
        </w:rPr>
        <w:sectPr>
          <w:headerReference r:id="rId3" w:type="default"/>
          <w:footerReference r:id="rId4" w:type="default"/>
          <w:pgSz w:w="11907" w:h="16840"/>
          <w:pgMar w:top="1440" w:right="1080" w:bottom="1440" w:left="1080" w:header="851" w:footer="992" w:gutter="0"/>
          <w:pgNumType w:fmt="decimal" w:start="1"/>
          <w:cols w:space="720" w:num="1"/>
          <w:docGrid w:linePitch="312" w:charSpace="0"/>
        </w:sectPr>
      </w:pPr>
    </w:p>
    <w:p>
      <w:pPr>
        <w:pStyle w:val="6"/>
        <w:adjustRightInd w:val="0"/>
        <w:snapToGrid w:val="0"/>
        <w:spacing w:before="0" w:after="0" w:line="240" w:lineRule="auto"/>
        <w:rPr>
          <w:rFonts w:hint="eastAsia" w:ascii="宋体" w:hAnsi="宋体" w:eastAsia="宋体" w:cs="宋体"/>
        </w:rPr>
      </w:pPr>
      <w:r>
        <w:rPr>
          <w:rFonts w:hint="eastAsia" w:ascii="宋体" w:hAnsi="宋体" w:eastAsia="宋体" w:cs="宋体"/>
        </w:rPr>
        <w:t xml:space="preserve">第一章  </w:t>
      </w:r>
      <w:bookmarkEnd w:id="0"/>
      <w:r>
        <w:rPr>
          <w:rFonts w:hint="eastAsia" w:ascii="宋体" w:hAnsi="宋体" w:eastAsia="宋体" w:cs="宋体"/>
        </w:rPr>
        <w:t>采购公告</w:t>
      </w:r>
    </w:p>
    <w:p>
      <w:pPr>
        <w:pStyle w:val="14"/>
        <w:shd w:val="clear" w:color="auto" w:fill="FFFFFF"/>
        <w:spacing w:before="0" w:beforeAutospacing="0" w:after="0" w:afterAutospacing="0" w:line="480" w:lineRule="exact"/>
        <w:ind w:firstLine="480"/>
        <w:rPr>
          <w:rFonts w:hint="eastAsia"/>
          <w:sz w:val="21"/>
          <w:szCs w:val="21"/>
        </w:rPr>
      </w:pPr>
      <w:r>
        <w:rPr>
          <w:rFonts w:hint="eastAsia"/>
          <w:sz w:val="21"/>
          <w:szCs w:val="21"/>
        </w:rPr>
        <w:t>根据国家招投标的法律法规和南京邮电大学的相关规定，现对南京邮电大学通达学院</w:t>
      </w:r>
      <w:r>
        <w:rPr>
          <w:rFonts w:hint="eastAsia"/>
          <w:sz w:val="21"/>
          <w:szCs w:val="21"/>
          <w:lang w:val="en-US" w:eastAsia="zh-CN"/>
        </w:rPr>
        <w:t>双创中心建设电子设计创新基地设备采购项目</w:t>
      </w:r>
      <w:r>
        <w:rPr>
          <w:rFonts w:hint="eastAsia"/>
          <w:sz w:val="21"/>
          <w:szCs w:val="21"/>
        </w:rPr>
        <w:t>进行公开</w:t>
      </w:r>
      <w:r>
        <w:rPr>
          <w:rFonts w:hint="eastAsia"/>
          <w:sz w:val="21"/>
          <w:szCs w:val="21"/>
          <w:lang w:eastAsia="zh-CN"/>
        </w:rPr>
        <w:t>采购</w:t>
      </w:r>
      <w:r>
        <w:rPr>
          <w:rFonts w:hint="eastAsia"/>
          <w:sz w:val="21"/>
          <w:szCs w:val="21"/>
        </w:rPr>
        <w:t>采购，欢迎符合本次</w:t>
      </w:r>
      <w:r>
        <w:rPr>
          <w:rFonts w:hint="eastAsia"/>
          <w:sz w:val="21"/>
          <w:szCs w:val="21"/>
          <w:lang w:eastAsia="zh-CN"/>
        </w:rPr>
        <w:t>采购</w:t>
      </w:r>
      <w:r>
        <w:rPr>
          <w:rFonts w:hint="eastAsia"/>
          <w:sz w:val="21"/>
          <w:szCs w:val="21"/>
        </w:rPr>
        <w:t>采购要求的企业参加投标。</w:t>
      </w:r>
    </w:p>
    <w:p>
      <w:pPr>
        <w:pStyle w:val="14"/>
        <w:numPr>
          <w:ilvl w:val="0"/>
          <w:numId w:val="2"/>
        </w:numPr>
        <w:shd w:val="clear" w:color="auto" w:fill="FFFFFF"/>
        <w:spacing w:before="0" w:beforeAutospacing="0" w:after="0" w:afterAutospacing="0" w:line="480" w:lineRule="exact"/>
        <w:ind w:firstLine="480"/>
        <w:rPr>
          <w:rFonts w:hint="eastAsia"/>
          <w:sz w:val="21"/>
          <w:szCs w:val="21"/>
        </w:rPr>
      </w:pPr>
      <w:r>
        <w:rPr>
          <w:rFonts w:hint="eastAsia"/>
          <w:sz w:val="21"/>
          <w:szCs w:val="21"/>
        </w:rPr>
        <w:t>采购项目名称及编号：南京邮电大学通达学院</w:t>
      </w:r>
      <w:r>
        <w:rPr>
          <w:rFonts w:hint="eastAsia"/>
          <w:sz w:val="21"/>
          <w:szCs w:val="21"/>
          <w:lang w:val="en-US" w:eastAsia="zh-CN"/>
        </w:rPr>
        <w:t>双创中心建设电子设计创新基地设备采购项目</w:t>
      </w:r>
      <w:r>
        <w:rPr>
          <w:rFonts w:hint="eastAsia"/>
          <w:sz w:val="21"/>
          <w:szCs w:val="21"/>
        </w:rPr>
        <w:t>。（项目编号TDHQ20</w:t>
      </w:r>
      <w:r>
        <w:rPr>
          <w:rFonts w:hint="eastAsia"/>
          <w:sz w:val="21"/>
          <w:szCs w:val="21"/>
          <w:lang w:val="en-US" w:eastAsia="zh-CN"/>
        </w:rPr>
        <w:t>20032</w:t>
      </w:r>
      <w:r>
        <w:rPr>
          <w:rFonts w:hint="eastAsia"/>
          <w:sz w:val="21"/>
          <w:szCs w:val="21"/>
        </w:rPr>
        <w:t>）</w:t>
      </w:r>
    </w:p>
    <w:p>
      <w:pPr>
        <w:pStyle w:val="14"/>
        <w:shd w:val="clear" w:color="auto" w:fill="FFFFFF"/>
        <w:spacing w:before="0" w:beforeAutospacing="0" w:after="0" w:afterAutospacing="0"/>
        <w:ind w:firstLine="420"/>
        <w:rPr>
          <w:rFonts w:hint="eastAsia"/>
          <w:sz w:val="21"/>
          <w:szCs w:val="21"/>
        </w:rPr>
      </w:pPr>
      <w:bookmarkStart w:id="6" w:name="_Toc120614211"/>
      <w:r>
        <w:rPr>
          <w:rFonts w:hint="eastAsia"/>
          <w:sz w:val="21"/>
          <w:szCs w:val="21"/>
          <w:lang w:eastAsia="zh-CN"/>
        </w:rPr>
        <w:t>二、</w:t>
      </w:r>
      <w:r>
        <w:rPr>
          <w:rFonts w:hint="eastAsia"/>
          <w:sz w:val="21"/>
          <w:szCs w:val="21"/>
        </w:rPr>
        <w:t>采购项目简要说明：1.南京邮电大学通达学院</w:t>
      </w:r>
      <w:bookmarkStart w:id="7" w:name="OLE_LINK1"/>
      <w:r>
        <w:rPr>
          <w:rFonts w:hint="eastAsia"/>
          <w:sz w:val="21"/>
          <w:szCs w:val="21"/>
        </w:rPr>
        <w:t>拟采购</w:t>
      </w:r>
      <w:bookmarkEnd w:id="7"/>
      <w:r>
        <w:rPr>
          <w:rFonts w:hint="eastAsia"/>
          <w:sz w:val="21"/>
          <w:szCs w:val="21"/>
        </w:rPr>
        <w:t>双创中心建设电子设计创新基地设备1</w:t>
      </w:r>
      <w:r>
        <w:rPr>
          <w:rFonts w:hint="eastAsia"/>
          <w:sz w:val="21"/>
          <w:szCs w:val="21"/>
          <w:lang w:val="en-US" w:eastAsia="zh-CN"/>
        </w:rPr>
        <w:t>批</w:t>
      </w:r>
      <w:r>
        <w:rPr>
          <w:rFonts w:hint="eastAsia"/>
          <w:sz w:val="21"/>
          <w:szCs w:val="21"/>
        </w:rPr>
        <w:t>（具体采购数量及要求参见采购文件）。2.项目地点：扬州市润扬南路33号。3.技术条款咨询联系人：</w:t>
      </w:r>
      <w:r>
        <w:rPr>
          <w:rFonts w:hint="eastAsia"/>
          <w:sz w:val="21"/>
          <w:szCs w:val="21"/>
          <w:lang w:val="en-US" w:eastAsia="zh-CN"/>
        </w:rPr>
        <w:t>韦</w:t>
      </w:r>
      <w:r>
        <w:rPr>
          <w:rFonts w:hint="eastAsia"/>
          <w:sz w:val="21"/>
          <w:szCs w:val="21"/>
        </w:rPr>
        <w:t>老师 ，联系电话：</w:t>
      </w:r>
      <w:r>
        <w:rPr>
          <w:rFonts w:hint="eastAsia"/>
          <w:sz w:val="21"/>
          <w:szCs w:val="21"/>
          <w:lang w:val="en-US" w:eastAsia="zh-CN"/>
        </w:rPr>
        <w:t>18752722510</w:t>
      </w:r>
      <w:r>
        <w:rPr>
          <w:rFonts w:hint="eastAsia"/>
          <w:sz w:val="21"/>
          <w:szCs w:val="21"/>
        </w:rPr>
        <w:t>。（注：如不咨询，视为已理解该技术指标。）</w:t>
      </w:r>
    </w:p>
    <w:p>
      <w:pPr>
        <w:pStyle w:val="14"/>
        <w:shd w:val="clear" w:color="auto" w:fill="FFFFFF"/>
        <w:spacing w:before="0" w:beforeAutospacing="0" w:after="0" w:afterAutospacing="0"/>
        <w:ind w:firstLine="420"/>
        <w:rPr>
          <w:rFonts w:hint="eastAsia"/>
          <w:sz w:val="21"/>
          <w:szCs w:val="21"/>
        </w:rPr>
      </w:pPr>
      <w:r>
        <w:rPr>
          <w:rFonts w:hint="eastAsia"/>
          <w:sz w:val="21"/>
          <w:szCs w:val="21"/>
        </w:rPr>
        <w:t xml:space="preserve"> </w:t>
      </w:r>
      <w:r>
        <w:rPr>
          <w:rFonts w:hint="eastAsia"/>
          <w:sz w:val="21"/>
          <w:szCs w:val="21"/>
          <w:lang w:eastAsia="zh-CN"/>
        </w:rPr>
        <w:t>三、</w:t>
      </w:r>
      <w:r>
        <w:rPr>
          <w:rFonts w:hint="eastAsia"/>
          <w:sz w:val="21"/>
          <w:szCs w:val="21"/>
        </w:rPr>
        <w:t>投标人资质要求:</w:t>
      </w:r>
    </w:p>
    <w:p>
      <w:pPr>
        <w:pStyle w:val="14"/>
        <w:shd w:val="clear" w:color="auto" w:fill="FFFFFF"/>
        <w:spacing w:before="0" w:beforeAutospacing="0" w:after="0" w:afterAutospacing="0" w:line="360" w:lineRule="exact"/>
        <w:rPr>
          <w:sz w:val="21"/>
          <w:szCs w:val="21"/>
        </w:rPr>
      </w:pPr>
      <w:r>
        <w:rPr>
          <w:rFonts w:hint="eastAsia"/>
          <w:sz w:val="21"/>
          <w:szCs w:val="21"/>
        </w:rPr>
        <w:t>1</w:t>
      </w:r>
      <w:r>
        <w:rPr>
          <w:rFonts w:hint="eastAsia" w:eastAsia="宋体"/>
          <w:sz w:val="21"/>
          <w:szCs w:val="21"/>
        </w:rPr>
        <w:t>.</w:t>
      </w:r>
      <w:r>
        <w:rPr>
          <w:rFonts w:hint="eastAsia"/>
          <w:sz w:val="21"/>
          <w:szCs w:val="21"/>
        </w:rPr>
        <w:t>投</w:t>
      </w:r>
      <w:r>
        <w:rPr>
          <w:rFonts w:hint="eastAsia" w:ascii="宋体" w:hAnsi="宋体" w:eastAsia="宋体" w:cs="宋体"/>
          <w:sz w:val="21"/>
          <w:szCs w:val="21"/>
        </w:rPr>
        <w:t>标</w:t>
      </w:r>
      <w:r>
        <w:rPr>
          <w:rFonts w:hint="eastAsia"/>
          <w:sz w:val="21"/>
          <w:szCs w:val="21"/>
        </w:rPr>
        <w:t>人必</w:t>
      </w:r>
      <w:r>
        <w:rPr>
          <w:rFonts w:hint="eastAsia" w:ascii="宋体" w:hAnsi="宋体" w:eastAsia="宋体" w:cs="宋体"/>
          <w:sz w:val="21"/>
          <w:szCs w:val="21"/>
        </w:rPr>
        <w:t>须</w:t>
      </w:r>
      <w:r>
        <w:rPr>
          <w:rFonts w:hint="eastAsia"/>
          <w:sz w:val="21"/>
          <w:szCs w:val="21"/>
        </w:rPr>
        <w:t>是</w:t>
      </w:r>
      <w:r>
        <w:rPr>
          <w:rFonts w:hint="eastAsia" w:ascii="宋体" w:hAnsi="宋体" w:eastAsia="宋体" w:cs="宋体"/>
          <w:sz w:val="21"/>
          <w:szCs w:val="21"/>
        </w:rPr>
        <w:t>经国</w:t>
      </w:r>
      <w:r>
        <w:rPr>
          <w:rFonts w:hint="eastAsia"/>
          <w:sz w:val="21"/>
          <w:szCs w:val="21"/>
        </w:rPr>
        <w:t>家有</w:t>
      </w:r>
      <w:r>
        <w:rPr>
          <w:rFonts w:hint="eastAsia" w:ascii="宋体" w:hAnsi="宋体" w:eastAsia="宋体" w:cs="宋体"/>
          <w:sz w:val="21"/>
          <w:szCs w:val="21"/>
        </w:rPr>
        <w:t>关</w:t>
      </w:r>
      <w:r>
        <w:rPr>
          <w:rFonts w:hint="eastAsia"/>
          <w:sz w:val="21"/>
          <w:szCs w:val="21"/>
        </w:rPr>
        <w:t>部</w:t>
      </w:r>
      <w:r>
        <w:rPr>
          <w:rFonts w:hint="eastAsia" w:ascii="宋体" w:hAnsi="宋体" w:eastAsia="宋体" w:cs="宋体"/>
          <w:sz w:val="21"/>
          <w:szCs w:val="21"/>
        </w:rPr>
        <w:t>门</w:t>
      </w:r>
      <w:r>
        <w:rPr>
          <w:rFonts w:hint="eastAsia"/>
          <w:sz w:val="21"/>
          <w:szCs w:val="21"/>
        </w:rPr>
        <w:t>批准，具有合法</w:t>
      </w:r>
      <w:r>
        <w:rPr>
          <w:rFonts w:hint="eastAsia" w:ascii="宋体" w:hAnsi="宋体" w:eastAsia="宋体" w:cs="宋体"/>
          <w:sz w:val="21"/>
          <w:szCs w:val="21"/>
        </w:rPr>
        <w:t>经营资质</w:t>
      </w:r>
      <w:r>
        <w:rPr>
          <w:rFonts w:hint="eastAsia"/>
          <w:sz w:val="21"/>
          <w:szCs w:val="21"/>
        </w:rPr>
        <w:t>、符合《中</w:t>
      </w:r>
      <w:r>
        <w:rPr>
          <w:rFonts w:hint="eastAsia" w:ascii="宋体" w:hAnsi="宋体" w:eastAsia="宋体" w:cs="宋体"/>
          <w:sz w:val="21"/>
          <w:szCs w:val="21"/>
        </w:rPr>
        <w:t>华</w:t>
      </w:r>
      <w:r>
        <w:rPr>
          <w:rFonts w:hint="eastAsia"/>
          <w:sz w:val="21"/>
          <w:szCs w:val="21"/>
        </w:rPr>
        <w:t>人民共和</w:t>
      </w:r>
      <w:r>
        <w:rPr>
          <w:rFonts w:hint="eastAsia" w:ascii="宋体" w:hAnsi="宋体" w:eastAsia="宋体" w:cs="宋体"/>
          <w:sz w:val="21"/>
          <w:szCs w:val="21"/>
        </w:rPr>
        <w:t>国</w:t>
      </w:r>
      <w:r>
        <w:rPr>
          <w:rFonts w:hint="eastAsia"/>
          <w:sz w:val="21"/>
          <w:szCs w:val="21"/>
        </w:rPr>
        <w:t>政府采</w:t>
      </w:r>
      <w:r>
        <w:rPr>
          <w:rFonts w:hint="eastAsia" w:ascii="宋体" w:hAnsi="宋体" w:eastAsia="宋体" w:cs="宋体"/>
          <w:sz w:val="21"/>
          <w:szCs w:val="21"/>
        </w:rPr>
        <w:t>购</w:t>
      </w:r>
      <w:r>
        <w:rPr>
          <w:rFonts w:hint="eastAsia"/>
          <w:sz w:val="21"/>
          <w:szCs w:val="21"/>
        </w:rPr>
        <w:t>法》第二十二</w:t>
      </w:r>
      <w:r>
        <w:rPr>
          <w:rFonts w:hint="eastAsia" w:ascii="宋体" w:hAnsi="宋体" w:eastAsia="宋体" w:cs="宋体"/>
          <w:sz w:val="21"/>
          <w:szCs w:val="21"/>
        </w:rPr>
        <w:t>条规</w:t>
      </w:r>
      <w:r>
        <w:rPr>
          <w:rFonts w:hint="eastAsia"/>
          <w:sz w:val="21"/>
          <w:szCs w:val="21"/>
        </w:rPr>
        <w:t>定的</w:t>
      </w:r>
      <w:r>
        <w:rPr>
          <w:rFonts w:hint="eastAsia" w:ascii="宋体" w:hAnsi="宋体" w:eastAsia="宋体" w:cs="宋体"/>
          <w:sz w:val="21"/>
          <w:szCs w:val="21"/>
        </w:rPr>
        <w:t>独</w:t>
      </w:r>
      <w:r>
        <w:rPr>
          <w:rFonts w:hint="eastAsia"/>
          <w:sz w:val="21"/>
          <w:szCs w:val="21"/>
        </w:rPr>
        <w:t>立法人；</w:t>
      </w:r>
    </w:p>
    <w:p>
      <w:pPr>
        <w:pStyle w:val="14"/>
        <w:shd w:val="clear" w:color="auto" w:fill="FFFFFF"/>
        <w:spacing w:before="0" w:beforeAutospacing="0" w:after="0" w:afterAutospacing="0" w:line="360" w:lineRule="exact"/>
        <w:rPr>
          <w:rFonts w:hint="eastAsia"/>
          <w:sz w:val="21"/>
          <w:szCs w:val="21"/>
        </w:rPr>
      </w:pPr>
      <w:r>
        <w:rPr>
          <w:rFonts w:hint="eastAsia"/>
          <w:sz w:val="21"/>
          <w:szCs w:val="21"/>
        </w:rPr>
        <w:t>2</w:t>
      </w:r>
      <w:r>
        <w:rPr>
          <w:rFonts w:hint="eastAsia" w:eastAsia="宋体"/>
          <w:sz w:val="21"/>
          <w:szCs w:val="21"/>
        </w:rPr>
        <w:t>.</w:t>
      </w:r>
      <w:r>
        <w:rPr>
          <w:rFonts w:hint="eastAsia"/>
          <w:sz w:val="21"/>
          <w:szCs w:val="21"/>
        </w:rPr>
        <w:t>投</w:t>
      </w:r>
      <w:r>
        <w:rPr>
          <w:rFonts w:hint="eastAsia" w:ascii="宋体" w:hAnsi="宋体" w:eastAsia="宋体" w:cs="宋体"/>
          <w:sz w:val="21"/>
          <w:szCs w:val="21"/>
        </w:rPr>
        <w:t>标</w:t>
      </w:r>
      <w:r>
        <w:rPr>
          <w:rFonts w:hint="eastAsia"/>
          <w:sz w:val="21"/>
          <w:szCs w:val="21"/>
        </w:rPr>
        <w:t>人具有</w:t>
      </w:r>
      <w:r>
        <w:rPr>
          <w:rFonts w:hint="eastAsia" w:ascii="宋体" w:hAnsi="宋体" w:eastAsia="宋体" w:cs="宋体"/>
          <w:sz w:val="21"/>
          <w:szCs w:val="21"/>
        </w:rPr>
        <w:t>项</w:t>
      </w:r>
      <w:r>
        <w:rPr>
          <w:rFonts w:hint="eastAsia"/>
          <w:sz w:val="21"/>
          <w:szCs w:val="21"/>
        </w:rPr>
        <w:t>目必</w:t>
      </w:r>
      <w:r>
        <w:rPr>
          <w:rFonts w:hint="eastAsia" w:ascii="宋体" w:hAnsi="宋体" w:eastAsia="宋体" w:cs="宋体"/>
          <w:sz w:val="21"/>
          <w:szCs w:val="21"/>
        </w:rPr>
        <w:t>须</w:t>
      </w:r>
      <w:r>
        <w:rPr>
          <w:rFonts w:hint="eastAsia"/>
          <w:sz w:val="21"/>
          <w:szCs w:val="21"/>
        </w:rPr>
        <w:t>的技</w:t>
      </w:r>
      <w:r>
        <w:rPr>
          <w:rFonts w:hint="eastAsia" w:ascii="宋体" w:hAnsi="宋体" w:eastAsia="宋体" w:cs="宋体"/>
          <w:sz w:val="21"/>
          <w:szCs w:val="21"/>
        </w:rPr>
        <w:t>术条</w:t>
      </w:r>
      <w:r>
        <w:rPr>
          <w:rFonts w:hint="eastAsia"/>
          <w:sz w:val="21"/>
          <w:szCs w:val="21"/>
        </w:rPr>
        <w:t>件或</w:t>
      </w:r>
      <w:r>
        <w:rPr>
          <w:rFonts w:hint="eastAsia" w:ascii="宋体" w:hAnsi="宋体" w:eastAsia="宋体" w:cs="宋体"/>
          <w:sz w:val="21"/>
          <w:szCs w:val="21"/>
        </w:rPr>
        <w:t>经营</w:t>
      </w:r>
      <w:r>
        <w:rPr>
          <w:rFonts w:hint="eastAsia"/>
          <w:sz w:val="21"/>
          <w:szCs w:val="21"/>
        </w:rPr>
        <w:t>能力，具</w:t>
      </w:r>
      <w:r>
        <w:rPr>
          <w:rFonts w:hint="eastAsia" w:ascii="宋体" w:hAnsi="宋体" w:eastAsia="宋体" w:cs="宋体"/>
          <w:sz w:val="21"/>
          <w:szCs w:val="21"/>
        </w:rPr>
        <w:t>备</w:t>
      </w:r>
      <w:r>
        <w:rPr>
          <w:rFonts w:hint="eastAsia"/>
          <w:sz w:val="21"/>
          <w:szCs w:val="21"/>
        </w:rPr>
        <w:t>法律法</w:t>
      </w:r>
      <w:r>
        <w:rPr>
          <w:rFonts w:hint="eastAsia" w:ascii="宋体" w:hAnsi="宋体" w:eastAsia="宋体" w:cs="宋体"/>
          <w:sz w:val="21"/>
          <w:szCs w:val="21"/>
        </w:rPr>
        <w:t>规规</w:t>
      </w:r>
      <w:r>
        <w:rPr>
          <w:rFonts w:hint="eastAsia"/>
          <w:sz w:val="21"/>
          <w:szCs w:val="21"/>
        </w:rPr>
        <w:t>定的其</w:t>
      </w:r>
      <w:r>
        <w:rPr>
          <w:rFonts w:hint="eastAsia" w:ascii="宋体" w:hAnsi="宋体" w:eastAsia="宋体" w:cs="宋体"/>
          <w:sz w:val="21"/>
          <w:szCs w:val="21"/>
        </w:rPr>
        <w:t>它条</w:t>
      </w:r>
      <w:r>
        <w:rPr>
          <w:rFonts w:hint="eastAsia"/>
          <w:sz w:val="21"/>
          <w:szCs w:val="21"/>
        </w:rPr>
        <w:t>件和良好的社</w:t>
      </w:r>
      <w:r>
        <w:rPr>
          <w:rFonts w:hint="eastAsia" w:ascii="宋体" w:hAnsi="宋体" w:eastAsia="宋体" w:cs="宋体"/>
          <w:sz w:val="21"/>
          <w:szCs w:val="21"/>
        </w:rPr>
        <w:t>会</w:t>
      </w:r>
      <w:r>
        <w:rPr>
          <w:rFonts w:hint="eastAsia"/>
          <w:sz w:val="21"/>
          <w:szCs w:val="21"/>
        </w:rPr>
        <w:t>信</w:t>
      </w:r>
      <w:r>
        <w:rPr>
          <w:rFonts w:hint="eastAsia" w:ascii="宋体" w:hAnsi="宋体" w:eastAsia="宋体" w:cs="宋体"/>
          <w:sz w:val="21"/>
          <w:szCs w:val="21"/>
        </w:rPr>
        <w:t>誉</w:t>
      </w:r>
      <w:r>
        <w:rPr>
          <w:rFonts w:hint="eastAsia"/>
          <w:sz w:val="21"/>
          <w:szCs w:val="21"/>
        </w:rPr>
        <w:t>，在</w:t>
      </w:r>
      <w:r>
        <w:rPr>
          <w:rFonts w:hint="eastAsia" w:ascii="宋体" w:hAnsi="宋体" w:eastAsia="宋体" w:cs="宋体"/>
          <w:sz w:val="21"/>
          <w:szCs w:val="21"/>
        </w:rPr>
        <w:t>经营</w:t>
      </w:r>
      <w:r>
        <w:rPr>
          <w:rFonts w:hint="eastAsia"/>
          <w:sz w:val="21"/>
          <w:szCs w:val="21"/>
        </w:rPr>
        <w:t>活</w:t>
      </w:r>
      <w:r>
        <w:rPr>
          <w:rFonts w:hint="eastAsia" w:ascii="宋体" w:hAnsi="宋体" w:eastAsia="宋体" w:cs="宋体"/>
          <w:sz w:val="21"/>
          <w:szCs w:val="21"/>
        </w:rPr>
        <w:t>动</w:t>
      </w:r>
      <w:r>
        <w:rPr>
          <w:rFonts w:hint="eastAsia"/>
          <w:sz w:val="21"/>
          <w:szCs w:val="21"/>
        </w:rPr>
        <w:t>中</w:t>
      </w:r>
      <w:r>
        <w:rPr>
          <w:rFonts w:hint="eastAsia" w:ascii="宋体" w:hAnsi="宋体" w:eastAsia="宋体" w:cs="宋体"/>
          <w:sz w:val="21"/>
          <w:szCs w:val="21"/>
        </w:rPr>
        <w:t>没</w:t>
      </w:r>
      <w:r>
        <w:rPr>
          <w:rFonts w:hint="eastAsia"/>
          <w:sz w:val="21"/>
          <w:szCs w:val="21"/>
        </w:rPr>
        <w:t>有</w:t>
      </w:r>
      <w:r>
        <w:rPr>
          <w:rFonts w:hint="eastAsia" w:ascii="宋体" w:hAnsi="宋体" w:eastAsia="宋体" w:cs="宋体"/>
          <w:sz w:val="21"/>
          <w:szCs w:val="21"/>
        </w:rPr>
        <w:t>违</w:t>
      </w:r>
      <w:r>
        <w:rPr>
          <w:rFonts w:hint="eastAsia"/>
          <w:sz w:val="21"/>
          <w:szCs w:val="21"/>
        </w:rPr>
        <w:t>法</w:t>
      </w:r>
      <w:r>
        <w:rPr>
          <w:rFonts w:hint="eastAsia" w:ascii="宋体" w:hAnsi="宋体" w:eastAsia="宋体" w:cs="宋体"/>
          <w:sz w:val="21"/>
          <w:szCs w:val="21"/>
        </w:rPr>
        <w:t>违规记录</w:t>
      </w:r>
      <w:r>
        <w:rPr>
          <w:rFonts w:hint="eastAsia"/>
          <w:sz w:val="21"/>
          <w:szCs w:val="21"/>
        </w:rPr>
        <w:t>，近三年</w:t>
      </w:r>
      <w:r>
        <w:rPr>
          <w:rFonts w:hint="eastAsia" w:ascii="宋体" w:hAnsi="宋体" w:eastAsia="宋体" w:cs="宋体"/>
          <w:sz w:val="21"/>
          <w:szCs w:val="21"/>
        </w:rPr>
        <w:t>内没</w:t>
      </w:r>
      <w:r>
        <w:rPr>
          <w:rFonts w:hint="eastAsia"/>
          <w:sz w:val="21"/>
          <w:szCs w:val="21"/>
        </w:rPr>
        <w:t>有被司法部</w:t>
      </w:r>
      <w:r>
        <w:rPr>
          <w:rFonts w:hint="eastAsia" w:ascii="宋体" w:hAnsi="宋体" w:eastAsia="宋体" w:cs="宋体"/>
          <w:sz w:val="21"/>
          <w:szCs w:val="21"/>
        </w:rPr>
        <w:t>门</w:t>
      </w:r>
      <w:r>
        <w:rPr>
          <w:rFonts w:hint="eastAsia"/>
          <w:sz w:val="21"/>
          <w:szCs w:val="21"/>
        </w:rPr>
        <w:t>或行</w:t>
      </w:r>
      <w:r>
        <w:rPr>
          <w:rFonts w:hint="eastAsia" w:ascii="宋体" w:hAnsi="宋体" w:eastAsia="宋体" w:cs="宋体"/>
          <w:sz w:val="21"/>
          <w:szCs w:val="21"/>
        </w:rPr>
        <w:t>业</w:t>
      </w:r>
      <w:r>
        <w:rPr>
          <w:rFonts w:hint="eastAsia"/>
          <w:sz w:val="21"/>
          <w:szCs w:val="21"/>
        </w:rPr>
        <w:t>主管部</w:t>
      </w:r>
      <w:r>
        <w:rPr>
          <w:rFonts w:hint="eastAsia" w:ascii="宋体" w:hAnsi="宋体" w:eastAsia="宋体" w:cs="宋体"/>
          <w:sz w:val="21"/>
          <w:szCs w:val="21"/>
        </w:rPr>
        <w:t>门处罚</w:t>
      </w:r>
      <w:r>
        <w:rPr>
          <w:rFonts w:hint="eastAsia"/>
          <w:sz w:val="21"/>
          <w:szCs w:val="21"/>
        </w:rPr>
        <w:t>，提供</w:t>
      </w:r>
      <w:r>
        <w:rPr>
          <w:rFonts w:hint="eastAsia" w:ascii="宋体" w:hAnsi="宋体" w:eastAsia="宋体" w:cs="宋体"/>
          <w:sz w:val="21"/>
          <w:szCs w:val="21"/>
        </w:rPr>
        <w:t>书</w:t>
      </w:r>
      <w:r>
        <w:rPr>
          <w:rFonts w:hint="eastAsia"/>
          <w:sz w:val="21"/>
          <w:szCs w:val="21"/>
        </w:rPr>
        <w:t>面</w:t>
      </w:r>
      <w:r>
        <w:rPr>
          <w:rFonts w:hint="eastAsia" w:ascii="宋体" w:hAnsi="宋体" w:eastAsia="宋体" w:cs="宋体"/>
          <w:sz w:val="21"/>
          <w:szCs w:val="21"/>
        </w:rPr>
        <w:t>声</w:t>
      </w:r>
      <w:r>
        <w:rPr>
          <w:rFonts w:hint="eastAsia"/>
          <w:sz w:val="21"/>
          <w:szCs w:val="21"/>
        </w:rPr>
        <w:t>明；</w:t>
      </w:r>
    </w:p>
    <w:p>
      <w:pPr>
        <w:pStyle w:val="14"/>
        <w:shd w:val="clear" w:color="auto" w:fill="FFFFFF"/>
        <w:spacing w:before="0" w:beforeAutospacing="0" w:after="0" w:afterAutospacing="0" w:line="360" w:lineRule="exact"/>
        <w:rPr>
          <w:rFonts w:hint="eastAsia"/>
          <w:b/>
          <w:sz w:val="21"/>
          <w:szCs w:val="21"/>
        </w:rPr>
      </w:pPr>
      <w:r>
        <w:rPr>
          <w:rFonts w:hint="eastAsia" w:cs="Times New Roman"/>
          <w:b/>
          <w:color w:val="000000"/>
          <w:sz w:val="21"/>
          <w:szCs w:val="21"/>
        </w:rPr>
        <w:t>3</w:t>
      </w:r>
      <w:r>
        <w:rPr>
          <w:rFonts w:hint="eastAsia" w:eastAsia="宋体" w:cs="Times New Roman"/>
          <w:b/>
          <w:color w:val="000000"/>
          <w:sz w:val="21"/>
          <w:szCs w:val="21"/>
        </w:rPr>
        <w:t>.</w:t>
      </w:r>
      <w:r>
        <w:rPr>
          <w:rFonts w:hint="eastAsia"/>
          <w:b/>
          <w:sz w:val="21"/>
          <w:szCs w:val="21"/>
        </w:rPr>
        <w:t>投</w:t>
      </w:r>
      <w:r>
        <w:rPr>
          <w:rFonts w:hint="eastAsia" w:ascii="宋体" w:hAnsi="宋体" w:eastAsia="宋体" w:cs="宋体"/>
          <w:b/>
          <w:sz w:val="21"/>
          <w:szCs w:val="21"/>
        </w:rPr>
        <w:t>标</w:t>
      </w:r>
      <w:r>
        <w:rPr>
          <w:rFonts w:hint="eastAsia"/>
          <w:b/>
          <w:sz w:val="21"/>
          <w:szCs w:val="21"/>
        </w:rPr>
        <w:t>人未被“信用中</w:t>
      </w:r>
      <w:r>
        <w:rPr>
          <w:rFonts w:hint="eastAsia" w:ascii="宋体" w:hAnsi="宋体" w:eastAsia="宋体" w:cs="宋体"/>
          <w:b/>
          <w:sz w:val="21"/>
          <w:szCs w:val="21"/>
        </w:rPr>
        <w:t>国</w:t>
      </w:r>
      <w:r>
        <w:rPr>
          <w:rFonts w:hint="eastAsia"/>
          <w:b/>
          <w:sz w:val="21"/>
          <w:szCs w:val="21"/>
        </w:rPr>
        <w:t>”（www.creditchina.gov.cn）或“</w:t>
      </w:r>
      <w:r>
        <w:rPr>
          <w:rFonts w:hint="eastAsia" w:ascii="宋体" w:hAnsi="宋体" w:eastAsia="宋体" w:cs="宋体"/>
          <w:b/>
          <w:sz w:val="21"/>
          <w:szCs w:val="21"/>
        </w:rPr>
        <w:t>诚</w:t>
      </w:r>
      <w:r>
        <w:rPr>
          <w:rFonts w:hint="eastAsia"/>
          <w:b/>
          <w:sz w:val="21"/>
          <w:szCs w:val="21"/>
        </w:rPr>
        <w:t>信江</w:t>
      </w:r>
      <w:r>
        <w:rPr>
          <w:rFonts w:hint="eastAsia" w:ascii="宋体" w:hAnsi="宋体" w:eastAsia="宋体" w:cs="宋体"/>
          <w:b/>
          <w:sz w:val="21"/>
          <w:szCs w:val="21"/>
        </w:rPr>
        <w:t>苏</w:t>
      </w:r>
      <w:r>
        <w:rPr>
          <w:rFonts w:hint="eastAsia"/>
          <w:b/>
          <w:sz w:val="21"/>
          <w:szCs w:val="21"/>
        </w:rPr>
        <w:t>”（www.jscredit.gov.cn）或中</w:t>
      </w:r>
      <w:r>
        <w:rPr>
          <w:rFonts w:hint="eastAsia" w:ascii="宋体" w:hAnsi="宋体" w:eastAsia="宋体" w:cs="宋体"/>
          <w:b/>
          <w:sz w:val="21"/>
          <w:szCs w:val="21"/>
        </w:rPr>
        <w:t>国</w:t>
      </w:r>
      <w:r>
        <w:rPr>
          <w:rFonts w:hint="eastAsia"/>
          <w:b/>
          <w:sz w:val="21"/>
          <w:szCs w:val="21"/>
        </w:rPr>
        <w:t>政府采</w:t>
      </w:r>
      <w:r>
        <w:rPr>
          <w:rFonts w:hint="eastAsia" w:ascii="宋体" w:hAnsi="宋体" w:eastAsia="宋体" w:cs="宋体"/>
          <w:b/>
          <w:sz w:val="21"/>
          <w:szCs w:val="21"/>
        </w:rPr>
        <w:t>购网</w:t>
      </w:r>
      <w:r>
        <w:rPr>
          <w:rFonts w:hint="eastAsia"/>
          <w:b/>
          <w:sz w:val="21"/>
          <w:szCs w:val="21"/>
        </w:rPr>
        <w:t>（www.ccgp.gov.cn）列入失信被</w:t>
      </w:r>
      <w:r>
        <w:rPr>
          <w:rFonts w:hint="eastAsia" w:ascii="宋体" w:hAnsi="宋体" w:eastAsia="宋体" w:cs="宋体"/>
          <w:b/>
          <w:sz w:val="21"/>
          <w:szCs w:val="21"/>
        </w:rPr>
        <w:t>执</w:t>
      </w:r>
      <w:r>
        <w:rPr>
          <w:rFonts w:hint="eastAsia"/>
          <w:b/>
          <w:sz w:val="21"/>
          <w:szCs w:val="21"/>
        </w:rPr>
        <w:t>行人、重大</w:t>
      </w:r>
      <w:r>
        <w:rPr>
          <w:rFonts w:hint="eastAsia" w:ascii="宋体" w:hAnsi="宋体" w:eastAsia="宋体" w:cs="宋体"/>
          <w:b/>
          <w:sz w:val="21"/>
          <w:szCs w:val="21"/>
        </w:rPr>
        <w:t>税</w:t>
      </w:r>
      <w:r>
        <w:rPr>
          <w:rFonts w:hint="eastAsia"/>
          <w:b/>
          <w:sz w:val="21"/>
          <w:szCs w:val="21"/>
        </w:rPr>
        <w:t>收</w:t>
      </w:r>
      <w:r>
        <w:rPr>
          <w:rFonts w:hint="eastAsia" w:ascii="宋体" w:hAnsi="宋体" w:eastAsia="宋体" w:cs="宋体"/>
          <w:b/>
          <w:sz w:val="21"/>
          <w:szCs w:val="21"/>
        </w:rPr>
        <w:t>违</w:t>
      </w:r>
      <w:r>
        <w:rPr>
          <w:rFonts w:hint="eastAsia"/>
          <w:b/>
          <w:sz w:val="21"/>
          <w:szCs w:val="21"/>
        </w:rPr>
        <w:t>法案件</w:t>
      </w:r>
      <w:r>
        <w:rPr>
          <w:rFonts w:hint="eastAsia" w:ascii="宋体" w:hAnsi="宋体" w:eastAsia="宋体" w:cs="宋体"/>
          <w:b/>
          <w:sz w:val="21"/>
          <w:szCs w:val="21"/>
        </w:rPr>
        <w:t>当</w:t>
      </w:r>
      <w:r>
        <w:rPr>
          <w:rFonts w:hint="eastAsia"/>
          <w:b/>
          <w:sz w:val="21"/>
          <w:szCs w:val="21"/>
        </w:rPr>
        <w:t>事人名</w:t>
      </w:r>
      <w:r>
        <w:rPr>
          <w:rFonts w:hint="eastAsia" w:ascii="宋体" w:hAnsi="宋体" w:eastAsia="宋体" w:cs="宋体"/>
          <w:b/>
          <w:sz w:val="21"/>
          <w:szCs w:val="21"/>
        </w:rPr>
        <w:t>单</w:t>
      </w:r>
      <w:r>
        <w:rPr>
          <w:rFonts w:hint="eastAsia"/>
          <w:b/>
          <w:sz w:val="21"/>
          <w:szCs w:val="21"/>
        </w:rPr>
        <w:t>、政府采</w:t>
      </w:r>
      <w:r>
        <w:rPr>
          <w:rFonts w:hint="eastAsia" w:ascii="宋体" w:hAnsi="宋体" w:eastAsia="宋体" w:cs="宋体"/>
          <w:b/>
          <w:sz w:val="21"/>
          <w:szCs w:val="21"/>
        </w:rPr>
        <w:t>购严</w:t>
      </w:r>
      <w:r>
        <w:rPr>
          <w:rFonts w:hint="eastAsia"/>
          <w:b/>
          <w:sz w:val="21"/>
          <w:szCs w:val="21"/>
        </w:rPr>
        <w:t>重失信行</w:t>
      </w:r>
      <w:r>
        <w:rPr>
          <w:rFonts w:hint="eastAsia" w:ascii="宋体" w:hAnsi="宋体" w:eastAsia="宋体" w:cs="宋体"/>
          <w:b/>
          <w:sz w:val="21"/>
          <w:szCs w:val="21"/>
        </w:rPr>
        <w:t>为记录</w:t>
      </w:r>
      <w:r>
        <w:rPr>
          <w:rFonts w:hint="eastAsia"/>
          <w:b/>
          <w:sz w:val="21"/>
          <w:szCs w:val="21"/>
        </w:rPr>
        <w:t>名</w:t>
      </w:r>
      <w:r>
        <w:rPr>
          <w:rFonts w:hint="eastAsia" w:ascii="宋体" w:hAnsi="宋体" w:eastAsia="宋体" w:cs="宋体"/>
          <w:b/>
          <w:sz w:val="21"/>
          <w:szCs w:val="21"/>
        </w:rPr>
        <w:t>单</w:t>
      </w:r>
      <w:r>
        <w:rPr>
          <w:rFonts w:hint="eastAsia"/>
          <w:b/>
          <w:sz w:val="21"/>
          <w:szCs w:val="21"/>
        </w:rPr>
        <w:t>，提供</w:t>
      </w:r>
      <w:r>
        <w:rPr>
          <w:rFonts w:hint="eastAsia" w:ascii="宋体" w:hAnsi="宋体" w:eastAsia="宋体" w:cs="宋体"/>
          <w:b/>
          <w:sz w:val="21"/>
          <w:szCs w:val="21"/>
        </w:rPr>
        <w:t>网页</w:t>
      </w:r>
      <w:r>
        <w:rPr>
          <w:rFonts w:hint="eastAsia"/>
          <w:b/>
          <w:sz w:val="21"/>
          <w:szCs w:val="21"/>
        </w:rPr>
        <w:t>截</w:t>
      </w:r>
      <w:r>
        <w:rPr>
          <w:rFonts w:hint="eastAsia" w:ascii="宋体" w:hAnsi="宋体" w:eastAsia="宋体" w:cs="宋体"/>
          <w:b/>
          <w:sz w:val="21"/>
          <w:szCs w:val="21"/>
        </w:rPr>
        <w:t>图</w:t>
      </w:r>
      <w:r>
        <w:rPr>
          <w:rFonts w:hint="eastAsia"/>
          <w:b/>
          <w:sz w:val="21"/>
          <w:szCs w:val="21"/>
        </w:rPr>
        <w:t>；</w:t>
      </w:r>
    </w:p>
    <w:p>
      <w:pPr>
        <w:pStyle w:val="14"/>
        <w:shd w:val="clear" w:color="auto" w:fill="FFFFFF"/>
        <w:spacing w:before="0" w:beforeAutospacing="0" w:after="0" w:afterAutospacing="0" w:line="360" w:lineRule="exact"/>
        <w:rPr>
          <w:rFonts w:hint="eastAsia"/>
          <w:sz w:val="21"/>
          <w:szCs w:val="21"/>
        </w:rPr>
      </w:pPr>
      <w:r>
        <w:rPr>
          <w:rFonts w:hint="eastAsia"/>
          <w:sz w:val="21"/>
          <w:szCs w:val="21"/>
        </w:rPr>
        <w:t>4、投</w:t>
      </w:r>
      <w:r>
        <w:rPr>
          <w:rFonts w:hint="eastAsia" w:ascii="宋体" w:hAnsi="宋体" w:eastAsia="宋体" w:cs="宋体"/>
          <w:sz w:val="21"/>
          <w:szCs w:val="21"/>
        </w:rPr>
        <w:t>标</w:t>
      </w:r>
      <w:r>
        <w:rPr>
          <w:rFonts w:hint="eastAsia"/>
          <w:sz w:val="21"/>
          <w:szCs w:val="21"/>
        </w:rPr>
        <w:t>人</w:t>
      </w:r>
      <w:r>
        <w:rPr>
          <w:rFonts w:hint="eastAsia" w:ascii="宋体" w:hAnsi="宋体" w:eastAsia="宋体" w:cs="宋体"/>
          <w:sz w:val="21"/>
          <w:szCs w:val="21"/>
        </w:rPr>
        <w:t>须</w:t>
      </w:r>
      <w:r>
        <w:rPr>
          <w:rFonts w:hint="eastAsia"/>
          <w:sz w:val="21"/>
          <w:szCs w:val="21"/>
        </w:rPr>
        <w:t>提供原</w:t>
      </w:r>
      <w:r>
        <w:rPr>
          <w:rFonts w:hint="eastAsia" w:ascii="宋体" w:hAnsi="宋体" w:eastAsia="宋体" w:cs="宋体"/>
          <w:sz w:val="21"/>
          <w:szCs w:val="21"/>
        </w:rPr>
        <w:t>厂</w:t>
      </w:r>
      <w:r>
        <w:rPr>
          <w:rFonts w:hint="eastAsia"/>
          <w:sz w:val="21"/>
          <w:szCs w:val="21"/>
        </w:rPr>
        <w:t>授</w:t>
      </w:r>
      <w:r>
        <w:rPr>
          <w:rFonts w:hint="eastAsia" w:ascii="宋体" w:hAnsi="宋体" w:eastAsia="宋体" w:cs="宋体"/>
          <w:sz w:val="21"/>
          <w:szCs w:val="21"/>
        </w:rPr>
        <w:t>权</w:t>
      </w:r>
      <w:r>
        <w:rPr>
          <w:rFonts w:hint="eastAsia"/>
          <w:sz w:val="21"/>
          <w:szCs w:val="21"/>
        </w:rPr>
        <w:t>及原</w:t>
      </w:r>
      <w:r>
        <w:rPr>
          <w:rFonts w:hint="eastAsia" w:ascii="宋体" w:hAnsi="宋体" w:eastAsia="宋体" w:cs="宋体"/>
          <w:sz w:val="21"/>
          <w:szCs w:val="21"/>
        </w:rPr>
        <w:t>厂质</w:t>
      </w:r>
      <w:r>
        <w:rPr>
          <w:rFonts w:hint="eastAsia"/>
          <w:sz w:val="21"/>
          <w:szCs w:val="21"/>
        </w:rPr>
        <w:t>保承</w:t>
      </w:r>
      <w:r>
        <w:rPr>
          <w:rFonts w:hint="eastAsia" w:ascii="宋体" w:hAnsi="宋体" w:eastAsia="宋体" w:cs="宋体"/>
          <w:sz w:val="21"/>
          <w:szCs w:val="21"/>
        </w:rPr>
        <w:t>诺</w:t>
      </w:r>
      <w:r>
        <w:rPr>
          <w:rFonts w:hint="eastAsia"/>
          <w:sz w:val="21"/>
          <w:szCs w:val="21"/>
        </w:rPr>
        <w:t>函（原件），</w:t>
      </w:r>
      <w:r>
        <w:rPr>
          <w:rFonts w:hint="eastAsia" w:ascii="宋体" w:hAnsi="宋体" w:eastAsia="宋体" w:cs="宋体"/>
          <w:b/>
          <w:sz w:val="21"/>
          <w:szCs w:val="21"/>
        </w:rPr>
        <w:t>不接受代理商投标。</w:t>
      </w:r>
    </w:p>
    <w:p>
      <w:pPr>
        <w:pStyle w:val="14"/>
        <w:shd w:val="clear" w:color="auto" w:fill="FFFFFF"/>
        <w:spacing w:before="0" w:beforeAutospacing="0" w:after="0" w:afterAutospacing="0" w:line="360" w:lineRule="exact"/>
        <w:rPr>
          <w:rFonts w:hint="eastAsia"/>
          <w:sz w:val="21"/>
          <w:szCs w:val="21"/>
        </w:rPr>
      </w:pPr>
      <w:r>
        <w:rPr>
          <w:rFonts w:hint="eastAsia"/>
          <w:sz w:val="21"/>
          <w:szCs w:val="21"/>
        </w:rPr>
        <w:t>5、本</w:t>
      </w:r>
      <w:r>
        <w:rPr>
          <w:rFonts w:hint="eastAsia" w:ascii="宋体" w:hAnsi="宋体" w:eastAsia="宋体" w:cs="宋体"/>
          <w:sz w:val="21"/>
          <w:szCs w:val="21"/>
        </w:rPr>
        <w:t>项</w:t>
      </w:r>
      <w:r>
        <w:rPr>
          <w:rFonts w:hint="eastAsia"/>
          <w:sz w:val="21"/>
          <w:szCs w:val="21"/>
        </w:rPr>
        <w:t>目不接受</w:t>
      </w:r>
      <w:r>
        <w:rPr>
          <w:rFonts w:hint="eastAsia" w:ascii="宋体" w:hAnsi="宋体" w:eastAsia="宋体" w:cs="宋体"/>
          <w:sz w:val="21"/>
          <w:szCs w:val="21"/>
        </w:rPr>
        <w:t>联</w:t>
      </w:r>
      <w:r>
        <w:rPr>
          <w:rFonts w:hint="eastAsia"/>
          <w:sz w:val="21"/>
          <w:szCs w:val="21"/>
        </w:rPr>
        <w:t>合</w:t>
      </w:r>
      <w:r>
        <w:rPr>
          <w:rFonts w:hint="eastAsia" w:ascii="宋体" w:hAnsi="宋体" w:eastAsia="宋体" w:cs="宋体"/>
          <w:sz w:val="21"/>
          <w:szCs w:val="21"/>
        </w:rPr>
        <w:t>体</w:t>
      </w:r>
      <w:r>
        <w:rPr>
          <w:rFonts w:hint="eastAsia"/>
          <w:sz w:val="21"/>
          <w:szCs w:val="21"/>
        </w:rPr>
        <w:t>投</w:t>
      </w:r>
      <w:r>
        <w:rPr>
          <w:rFonts w:hint="eastAsia" w:ascii="宋体" w:hAnsi="宋体" w:eastAsia="宋体" w:cs="宋体"/>
          <w:sz w:val="21"/>
          <w:szCs w:val="21"/>
        </w:rPr>
        <w:t>标</w:t>
      </w:r>
      <w:r>
        <w:rPr>
          <w:rFonts w:hint="eastAsia"/>
          <w:sz w:val="21"/>
          <w:szCs w:val="21"/>
        </w:rPr>
        <w:t>。</w:t>
      </w:r>
    </w:p>
    <w:p>
      <w:pPr>
        <w:pStyle w:val="14"/>
        <w:shd w:val="clear" w:color="auto" w:fill="FFFFFF"/>
        <w:spacing w:before="0" w:beforeAutospacing="0" w:after="0" w:afterAutospacing="0"/>
        <w:ind w:firstLine="420"/>
        <w:rPr>
          <w:rFonts w:hint="eastAsia"/>
          <w:sz w:val="21"/>
          <w:szCs w:val="21"/>
        </w:rPr>
      </w:pPr>
      <w:r>
        <w:rPr>
          <w:rFonts w:hint="eastAsia"/>
          <w:sz w:val="21"/>
          <w:szCs w:val="21"/>
        </w:rPr>
        <w:t>四、采购文件发布信息:采购文件发布时间：自采购公告在“南京邮电大学”</w:t>
      </w:r>
      <w:r>
        <w:rPr>
          <w:rFonts w:hint="eastAsia"/>
          <w:sz w:val="21"/>
          <w:szCs w:val="21"/>
          <w:lang w:eastAsia="zh-CN"/>
        </w:rPr>
        <w:t>及</w:t>
      </w:r>
      <w:r>
        <w:rPr>
          <w:rFonts w:hint="eastAsia"/>
          <w:sz w:val="21"/>
          <w:szCs w:val="21"/>
        </w:rPr>
        <w:t>“南京邮电大学通达学院”网页上发布之日起至投标截止时间止。供应商如确定参加投标，请于投标文件递交时间到指定地点登记报名、递交投标文件。</w:t>
      </w:r>
    </w:p>
    <w:p>
      <w:pPr>
        <w:pStyle w:val="14"/>
        <w:shd w:val="clear" w:color="auto" w:fill="FFFFFF"/>
        <w:spacing w:before="0" w:beforeAutospacing="0" w:after="0" w:afterAutospacing="0"/>
        <w:ind w:firstLine="420"/>
        <w:rPr>
          <w:rFonts w:hint="eastAsia"/>
          <w:sz w:val="21"/>
          <w:szCs w:val="21"/>
        </w:rPr>
      </w:pPr>
      <w:r>
        <w:rPr>
          <w:rFonts w:hint="eastAsia"/>
          <w:sz w:val="21"/>
          <w:szCs w:val="21"/>
        </w:rPr>
        <w:t>五、投标文件接收信息:投标文件接收截止时间：20</w:t>
      </w:r>
      <w:r>
        <w:rPr>
          <w:rFonts w:hint="eastAsia"/>
          <w:sz w:val="21"/>
          <w:szCs w:val="21"/>
          <w:lang w:val="en-US" w:eastAsia="zh-CN"/>
        </w:rPr>
        <w:t>20</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3</w:t>
      </w:r>
      <w:r>
        <w:rPr>
          <w:rFonts w:hint="eastAsia"/>
          <w:sz w:val="21"/>
          <w:szCs w:val="21"/>
        </w:rPr>
        <w:t>日 上午 11:00。地点：南京邮电大学通达学院行政中心9楼91</w:t>
      </w:r>
      <w:r>
        <w:rPr>
          <w:rFonts w:hint="eastAsia"/>
          <w:sz w:val="21"/>
          <w:szCs w:val="21"/>
          <w:lang w:val="en-US" w:eastAsia="zh-CN"/>
        </w:rPr>
        <w:t>1</w:t>
      </w:r>
      <w:r>
        <w:rPr>
          <w:rFonts w:hint="eastAsia"/>
          <w:sz w:val="21"/>
          <w:szCs w:val="21"/>
        </w:rPr>
        <w:t>办公室。 联系人：</w:t>
      </w:r>
      <w:r>
        <w:rPr>
          <w:rFonts w:hint="eastAsia"/>
          <w:sz w:val="21"/>
          <w:szCs w:val="21"/>
          <w:lang w:eastAsia="zh-CN"/>
        </w:rPr>
        <w:t>李</w:t>
      </w:r>
      <w:r>
        <w:rPr>
          <w:rFonts w:hint="eastAsia"/>
          <w:sz w:val="21"/>
          <w:szCs w:val="21"/>
        </w:rPr>
        <w:t>老师， 联系电话：0514-89716083。 采购单位不接受邮寄、快递等投标，投标文件在投标截止时间后，一律不予退回。</w:t>
      </w:r>
    </w:p>
    <w:p>
      <w:pPr>
        <w:pStyle w:val="14"/>
        <w:shd w:val="clear" w:color="auto" w:fill="FFFFFF"/>
        <w:spacing w:before="0" w:beforeAutospacing="0" w:after="0" w:afterAutospacing="0"/>
        <w:ind w:firstLine="420"/>
        <w:rPr>
          <w:rFonts w:hint="eastAsia"/>
          <w:sz w:val="21"/>
          <w:szCs w:val="21"/>
        </w:rPr>
      </w:pPr>
      <w:r>
        <w:rPr>
          <w:rFonts w:hint="eastAsia"/>
          <w:sz w:val="21"/>
          <w:szCs w:val="21"/>
        </w:rPr>
        <w:t>六、开标有关信息 :</w:t>
      </w:r>
      <w:r>
        <w:rPr>
          <w:rFonts w:hint="eastAsia"/>
          <w:sz w:val="21"/>
          <w:szCs w:val="21"/>
          <w:lang w:eastAsia="zh-CN"/>
        </w:rPr>
        <w:t>时间：</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3</w:t>
      </w:r>
      <w:r>
        <w:rPr>
          <w:rFonts w:hint="eastAsia"/>
          <w:sz w:val="21"/>
          <w:szCs w:val="21"/>
        </w:rPr>
        <w:t>日 上午 11:00</w:t>
      </w:r>
      <w:r>
        <w:rPr>
          <w:rFonts w:hint="eastAsia"/>
          <w:sz w:val="21"/>
          <w:szCs w:val="21"/>
          <w:lang w:val="en-US" w:eastAsia="zh-CN"/>
        </w:rPr>
        <w:t>,地点：行政楼9楼开标室</w:t>
      </w:r>
      <w:r>
        <w:rPr>
          <w:rFonts w:hint="eastAsia"/>
          <w:sz w:val="21"/>
          <w:szCs w:val="21"/>
        </w:rPr>
        <w:t>。</w:t>
      </w:r>
    </w:p>
    <w:p>
      <w:pPr>
        <w:pStyle w:val="14"/>
        <w:shd w:val="clear" w:color="auto" w:fill="FFFFFF"/>
        <w:spacing w:before="0" w:beforeAutospacing="0" w:after="0" w:afterAutospacing="0"/>
        <w:ind w:firstLine="420"/>
        <w:rPr>
          <w:rFonts w:hint="eastAsia"/>
          <w:sz w:val="21"/>
          <w:szCs w:val="21"/>
        </w:rPr>
      </w:pPr>
      <w:r>
        <w:rPr>
          <w:rFonts w:hint="eastAsia"/>
          <w:sz w:val="21"/>
          <w:szCs w:val="21"/>
        </w:rPr>
        <w:t>七、缴纳费用：投标单位须在投标时缴纳100元标书费，</w:t>
      </w:r>
      <w:r>
        <w:rPr>
          <w:rFonts w:hint="eastAsia"/>
          <w:sz w:val="21"/>
          <w:szCs w:val="21"/>
          <w:lang w:val="en-US" w:eastAsia="zh-CN"/>
        </w:rPr>
        <w:t>2</w:t>
      </w:r>
      <w:r>
        <w:rPr>
          <w:rFonts w:hint="eastAsia"/>
          <w:sz w:val="21"/>
          <w:szCs w:val="21"/>
        </w:rPr>
        <w:t>000元项目投标保证金。</w:t>
      </w:r>
    </w:p>
    <w:p>
      <w:pPr>
        <w:pStyle w:val="14"/>
        <w:shd w:val="clear" w:color="auto" w:fill="FFFFFF"/>
        <w:spacing w:before="0" w:beforeAutospacing="0" w:after="0" w:afterAutospacing="0"/>
        <w:ind w:firstLine="420"/>
        <w:rPr>
          <w:rFonts w:hint="eastAsia"/>
          <w:sz w:val="21"/>
          <w:szCs w:val="21"/>
        </w:rPr>
      </w:pPr>
      <w:r>
        <w:rPr>
          <w:rFonts w:hint="eastAsia"/>
          <w:sz w:val="21"/>
          <w:szCs w:val="21"/>
        </w:rPr>
        <w:t>八、本次招标联系事项: 联系人：</w:t>
      </w:r>
      <w:r>
        <w:rPr>
          <w:rFonts w:hint="eastAsia"/>
          <w:sz w:val="21"/>
          <w:szCs w:val="21"/>
          <w:lang w:eastAsia="zh-CN"/>
        </w:rPr>
        <w:t>李</w:t>
      </w:r>
      <w:r>
        <w:rPr>
          <w:rFonts w:hint="eastAsia"/>
          <w:sz w:val="21"/>
          <w:szCs w:val="21"/>
        </w:rPr>
        <w:t>老师， 联系电话：0514-8971608</w:t>
      </w:r>
      <w:r>
        <w:rPr>
          <w:rFonts w:hint="eastAsia"/>
          <w:sz w:val="21"/>
          <w:szCs w:val="21"/>
          <w:lang w:val="en-US" w:eastAsia="zh-CN"/>
        </w:rPr>
        <w:t>3</w:t>
      </w:r>
      <w:r>
        <w:rPr>
          <w:rFonts w:hint="eastAsia"/>
          <w:sz w:val="21"/>
          <w:szCs w:val="21"/>
        </w:rPr>
        <w:t xml:space="preserve">。   </w:t>
      </w:r>
    </w:p>
    <w:p>
      <w:pPr>
        <w:pStyle w:val="14"/>
        <w:shd w:val="clear" w:color="auto" w:fill="FFFFFF"/>
        <w:spacing w:before="0" w:beforeAutospacing="0" w:after="0" w:afterAutospacing="0"/>
        <w:ind w:firstLine="420"/>
        <w:rPr>
          <w:rFonts w:hint="eastAsia"/>
          <w:sz w:val="21"/>
          <w:szCs w:val="21"/>
        </w:rPr>
      </w:pPr>
    </w:p>
    <w:p>
      <w:pPr>
        <w:pStyle w:val="14"/>
        <w:shd w:val="clear" w:color="auto" w:fill="FFFFFF"/>
        <w:spacing w:before="0" w:beforeAutospacing="0" w:after="0" w:afterAutospacing="0"/>
        <w:ind w:firstLine="420"/>
        <w:jc w:val="right"/>
        <w:rPr>
          <w:rFonts w:hint="eastAsia"/>
          <w:sz w:val="21"/>
          <w:szCs w:val="21"/>
        </w:rPr>
      </w:pPr>
      <w:r>
        <w:rPr>
          <w:rFonts w:hint="eastAsia"/>
          <w:sz w:val="21"/>
          <w:szCs w:val="21"/>
        </w:rPr>
        <w:t>南京邮电大学通达学院</w:t>
      </w:r>
      <w:r>
        <w:rPr>
          <w:rFonts w:hint="eastAsia"/>
          <w:sz w:val="21"/>
          <w:szCs w:val="21"/>
          <w:lang w:eastAsia="zh-CN"/>
        </w:rPr>
        <w:t>招标工作小组</w:t>
      </w:r>
    </w:p>
    <w:p>
      <w:pPr>
        <w:pStyle w:val="14"/>
        <w:shd w:val="clear" w:color="auto" w:fill="FFFFFF"/>
        <w:spacing w:before="0" w:beforeAutospacing="0" w:after="0" w:afterAutospacing="0"/>
        <w:ind w:firstLine="420"/>
        <w:jc w:val="right"/>
        <w:rPr>
          <w:rFonts w:hint="eastAsia"/>
          <w:sz w:val="21"/>
          <w:szCs w:val="21"/>
        </w:rPr>
      </w:pPr>
      <w:r>
        <w:rPr>
          <w:rFonts w:hint="eastAsia"/>
          <w:sz w:val="21"/>
          <w:szCs w:val="21"/>
        </w:rPr>
        <w:t>二〇二〇年</w:t>
      </w:r>
      <w:r>
        <w:rPr>
          <w:rFonts w:hint="eastAsia"/>
          <w:sz w:val="21"/>
          <w:szCs w:val="21"/>
          <w:lang w:eastAsia="zh-CN"/>
        </w:rPr>
        <w:t>十一</w:t>
      </w:r>
      <w:r>
        <w:rPr>
          <w:rFonts w:hint="eastAsia"/>
          <w:sz w:val="21"/>
          <w:szCs w:val="21"/>
        </w:rPr>
        <w:t>月</w:t>
      </w:r>
      <w:r>
        <w:rPr>
          <w:rFonts w:hint="eastAsia"/>
          <w:sz w:val="21"/>
          <w:szCs w:val="21"/>
          <w:lang w:val="en-US" w:eastAsia="zh-CN"/>
        </w:rPr>
        <w:t>二十七</w:t>
      </w:r>
      <w:r>
        <w:rPr>
          <w:rFonts w:hint="eastAsia"/>
          <w:sz w:val="21"/>
          <w:szCs w:val="21"/>
        </w:rPr>
        <w:t>日</w:t>
      </w:r>
    </w:p>
    <w:p>
      <w:pPr>
        <w:pStyle w:val="14"/>
        <w:shd w:val="clear" w:color="auto" w:fill="FFFFFF"/>
        <w:spacing w:before="0" w:beforeAutospacing="0" w:after="0" w:afterAutospacing="0"/>
        <w:ind w:firstLine="420"/>
        <w:rPr>
          <w:rFonts w:hint="eastAsia"/>
          <w:sz w:val="21"/>
          <w:szCs w:val="21"/>
        </w:rPr>
      </w:pPr>
    </w:p>
    <w:p>
      <w:pPr>
        <w:pStyle w:val="6"/>
        <w:spacing w:line="300" w:lineRule="exact"/>
        <w:rPr>
          <w:rFonts w:hint="eastAsia" w:ascii="宋体" w:hAnsi="宋体" w:eastAsia="宋体" w:cs="宋体"/>
        </w:rPr>
      </w:pPr>
    </w:p>
    <w:p>
      <w:pPr>
        <w:pStyle w:val="7"/>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pStyle w:val="7"/>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pStyle w:val="7"/>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pStyle w:val="7"/>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pStyle w:val="7"/>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pStyle w:val="6"/>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 xml:space="preserve">第二章  </w:t>
      </w:r>
      <w:bookmarkEnd w:id="1"/>
      <w:bookmarkEnd w:id="2"/>
      <w:bookmarkEnd w:id="3"/>
      <w:bookmarkEnd w:id="4"/>
      <w:bookmarkEnd w:id="5"/>
      <w:bookmarkEnd w:id="6"/>
      <w:bookmarkStart w:id="8" w:name="_Toc16938518"/>
      <w:bookmarkStart w:id="9" w:name="_Toc513029202"/>
      <w:bookmarkStart w:id="10" w:name="_Toc20823274"/>
      <w:bookmarkStart w:id="11" w:name="_Toc120614213"/>
      <w:r>
        <w:rPr>
          <w:rFonts w:hint="eastAsia" w:ascii="宋体" w:hAnsi="宋体" w:eastAsia="宋体" w:cs="宋体"/>
        </w:rPr>
        <w:t>投标人须知</w:t>
      </w:r>
      <w:bookmarkEnd w:id="8"/>
      <w:bookmarkEnd w:id="9"/>
      <w:bookmarkEnd w:id="10"/>
      <w:bookmarkEnd w:id="11"/>
    </w:p>
    <w:p>
      <w:pPr>
        <w:spacing w:line="360" w:lineRule="exact"/>
        <w:ind w:firstLine="482" w:firstLineChars="200"/>
        <w:rPr>
          <w:rFonts w:hint="eastAsia" w:ascii="宋体" w:hAnsi="宋体" w:cs="宋体"/>
          <w:b/>
          <w:sz w:val="24"/>
          <w:szCs w:val="24"/>
        </w:rPr>
      </w:pPr>
      <w:bookmarkStart w:id="12" w:name="_Toc20823275"/>
      <w:bookmarkStart w:id="13" w:name="_Toc16938519"/>
      <w:bookmarkStart w:id="14" w:name="_Toc120614214"/>
      <w:bookmarkStart w:id="15" w:name="_Toc513029203"/>
      <w:r>
        <w:rPr>
          <w:rFonts w:hint="eastAsia" w:ascii="宋体" w:hAnsi="宋体" w:cs="宋体"/>
          <w:b/>
          <w:sz w:val="24"/>
          <w:szCs w:val="24"/>
        </w:rPr>
        <w:t>一、总则</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1.1本次采购采用公开</w:t>
      </w:r>
      <w:r>
        <w:rPr>
          <w:rFonts w:hint="eastAsia" w:ascii="宋体" w:hAnsi="宋体" w:cs="宋体"/>
          <w:sz w:val="24"/>
          <w:szCs w:val="24"/>
          <w:lang w:eastAsia="zh-CN"/>
        </w:rPr>
        <w:t>采购</w:t>
      </w:r>
      <w:r>
        <w:rPr>
          <w:rFonts w:hint="eastAsia" w:ascii="宋体" w:hAnsi="宋体" w:cs="宋体"/>
          <w:sz w:val="24"/>
          <w:szCs w:val="24"/>
        </w:rPr>
        <w:t>方式，本采购文件仅适用于采购公告中所述项目。</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（1）采购公告</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（2）投标人须知</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（3）合同条款及格式</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（4）项目需求</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（5）评标方法与评标标准</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（6）投标文件格式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请仔细检查采购文件是否齐全，如有缺漏请立即与采购</w:t>
      </w:r>
      <w:r>
        <w:rPr>
          <w:rFonts w:hint="eastAsia" w:ascii="宋体" w:hAnsi="宋体" w:cs="宋体"/>
          <w:sz w:val="24"/>
          <w:szCs w:val="24"/>
          <w:lang w:eastAsia="zh-CN"/>
        </w:rPr>
        <w:t>采购</w:t>
      </w:r>
      <w:r>
        <w:rPr>
          <w:rFonts w:hint="eastAsia" w:ascii="宋体" w:hAnsi="宋体" w:cs="宋体"/>
          <w:sz w:val="24"/>
          <w:szCs w:val="24"/>
        </w:rPr>
        <w:t>管理办公室联系解决。</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lang w:eastAsia="zh-CN"/>
        </w:rPr>
        <w:t>贰</w:t>
      </w:r>
      <w:r>
        <w:rPr>
          <w:rFonts w:hint="eastAsia" w:ascii="宋体" w:hAnsi="宋体" w:cs="宋体"/>
          <w:sz w:val="24"/>
          <w:szCs w:val="24"/>
          <w:u w:val="single"/>
        </w:rPr>
        <w:t>仟元（</w:t>
      </w:r>
      <w:r>
        <w:rPr>
          <w:rFonts w:hint="eastAsia" w:ascii="宋体" w:hAnsi="宋体" w:cs="宋体"/>
          <w:sz w:val="24"/>
          <w:szCs w:val="24"/>
          <w:u w:val="single"/>
          <w:lang w:val="en-US" w:eastAsia="zh-CN"/>
        </w:rPr>
        <w:t>2</w:t>
      </w:r>
      <w:r>
        <w:rPr>
          <w:rFonts w:hint="eastAsia" w:ascii="宋体" w:hAnsi="宋体" w:cs="宋体"/>
          <w:sz w:val="24"/>
          <w:szCs w:val="24"/>
          <w:u w:val="single"/>
        </w:rPr>
        <w:t>000元）</w:t>
      </w:r>
      <w:r>
        <w:rPr>
          <w:rFonts w:hint="eastAsia" w:ascii="宋体" w:hAnsi="宋体" w:cs="宋体"/>
          <w:sz w:val="24"/>
          <w:szCs w:val="24"/>
        </w:rPr>
        <w:t>投标保证金，作为其投标的组成部分之一。</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12.2投标保证金是为了保护</w:t>
      </w:r>
      <w:r>
        <w:rPr>
          <w:rFonts w:hint="eastAsia" w:ascii="宋体" w:hAnsi="宋体" w:cs="宋体"/>
          <w:sz w:val="24"/>
          <w:szCs w:val="24"/>
          <w:lang w:eastAsia="zh-CN"/>
        </w:rPr>
        <w:t>采购</w:t>
      </w:r>
      <w:r>
        <w:rPr>
          <w:rFonts w:hint="eastAsia" w:ascii="宋体" w:hAnsi="宋体" w:cs="宋体"/>
          <w:sz w:val="24"/>
          <w:szCs w:val="24"/>
        </w:rPr>
        <w:t>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投标有效期为</w:t>
      </w:r>
      <w:r>
        <w:rPr>
          <w:rFonts w:hint="eastAsia" w:ascii="宋体" w:hAnsi="宋体" w:cs="宋体"/>
          <w:sz w:val="24"/>
          <w:szCs w:val="24"/>
          <w:lang w:eastAsia="zh-CN"/>
        </w:rPr>
        <w:t>采购</w:t>
      </w:r>
      <w:r>
        <w:rPr>
          <w:rFonts w:hint="eastAsia" w:ascii="宋体" w:hAnsi="宋体" w:cs="宋体"/>
          <w:sz w:val="24"/>
          <w:szCs w:val="24"/>
        </w:rPr>
        <w:t>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hint="eastAsia"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w:t>
      </w:r>
      <w:r>
        <w:rPr>
          <w:rFonts w:hint="eastAsia" w:ascii="宋体" w:hAnsi="宋体" w:cs="宋体"/>
          <w:sz w:val="24"/>
          <w:szCs w:val="24"/>
          <w:lang w:eastAsia="zh-CN"/>
        </w:rPr>
        <w:t>采购</w:t>
      </w:r>
      <w:r>
        <w:rPr>
          <w:rFonts w:hint="eastAsia" w:ascii="宋体" w:hAnsi="宋体" w:cs="宋体"/>
          <w:sz w:val="24"/>
          <w:szCs w:val="24"/>
        </w:rPr>
        <w:t>管理办公室。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hint="eastAsia"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hint="eastAsia"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hint="eastAsia"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（3）投标人在报价时采用选择性报价；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hint="eastAsia"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w:t>
      </w:r>
      <w:r>
        <w:rPr>
          <w:rFonts w:hint="eastAsia" w:ascii="宋体" w:hAnsi="宋体" w:cs="宋体"/>
          <w:bCs/>
          <w:sz w:val="24"/>
          <w:szCs w:val="24"/>
          <w:lang w:eastAsia="zh-CN"/>
        </w:rPr>
        <w:t>采购</w:t>
      </w:r>
      <w:r>
        <w:rPr>
          <w:rFonts w:hint="eastAsia" w:ascii="宋体" w:hAnsi="宋体" w:cs="宋体"/>
          <w:bCs/>
          <w:sz w:val="24"/>
          <w:szCs w:val="24"/>
        </w:rPr>
        <w:t>任务取消情形外，采购项目首次</w:t>
      </w:r>
      <w:r>
        <w:rPr>
          <w:rFonts w:hint="eastAsia" w:ascii="宋体" w:hAnsi="宋体" w:cs="宋体"/>
          <w:bCs/>
          <w:sz w:val="24"/>
          <w:szCs w:val="24"/>
          <w:lang w:eastAsia="zh-CN"/>
        </w:rPr>
        <w:t>采购</w:t>
      </w:r>
      <w:r>
        <w:rPr>
          <w:rFonts w:hint="eastAsia" w:ascii="宋体" w:hAnsi="宋体" w:cs="宋体"/>
          <w:bCs/>
          <w:sz w:val="24"/>
          <w:szCs w:val="24"/>
        </w:rPr>
        <w:t>废标后，采购</w:t>
      </w:r>
      <w:r>
        <w:rPr>
          <w:rFonts w:hint="eastAsia" w:ascii="宋体" w:hAnsi="宋体" w:cs="宋体"/>
          <w:bCs/>
          <w:sz w:val="24"/>
          <w:szCs w:val="24"/>
          <w:lang w:eastAsia="zh-CN"/>
        </w:rPr>
        <w:t>采购</w:t>
      </w:r>
      <w:r>
        <w:rPr>
          <w:rFonts w:hint="eastAsia" w:ascii="宋体" w:hAnsi="宋体" w:cs="宋体"/>
          <w:bCs/>
          <w:sz w:val="24"/>
          <w:szCs w:val="24"/>
        </w:rPr>
        <w:t>管理办公室应重新</w:t>
      </w:r>
      <w:r>
        <w:rPr>
          <w:rFonts w:hint="eastAsia" w:ascii="宋体" w:hAnsi="宋体" w:cs="宋体"/>
          <w:bCs/>
          <w:sz w:val="24"/>
          <w:szCs w:val="24"/>
          <w:lang w:eastAsia="zh-CN"/>
        </w:rPr>
        <w:t>采购</w:t>
      </w:r>
      <w:r>
        <w:rPr>
          <w:rFonts w:hint="eastAsia" w:ascii="宋体" w:hAnsi="宋体" w:cs="宋体"/>
          <w:bCs/>
          <w:sz w:val="24"/>
          <w:szCs w:val="24"/>
        </w:rPr>
        <w:t>。重新</w:t>
      </w:r>
      <w:r>
        <w:rPr>
          <w:rFonts w:hint="eastAsia" w:ascii="宋体" w:hAnsi="宋体" w:cs="宋体"/>
          <w:bCs/>
          <w:sz w:val="24"/>
          <w:szCs w:val="24"/>
          <w:lang w:eastAsia="zh-CN"/>
        </w:rPr>
        <w:t>采购</w:t>
      </w:r>
      <w:r>
        <w:rPr>
          <w:rFonts w:hint="eastAsia" w:ascii="宋体" w:hAnsi="宋体" w:cs="宋体"/>
          <w:bCs/>
          <w:sz w:val="24"/>
          <w:szCs w:val="24"/>
        </w:rPr>
        <w:t>未能成立的，由采购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bCs/>
          <w:sz w:val="24"/>
          <w:szCs w:val="24"/>
          <w:lang w:eastAsia="zh-CN"/>
        </w:rPr>
        <w:t>采购</w:t>
      </w:r>
      <w:r>
        <w:rPr>
          <w:rFonts w:hint="eastAsia" w:ascii="宋体" w:hAnsi="宋体" w:cs="宋体"/>
          <w:bCs/>
          <w:sz w:val="24"/>
          <w:szCs w:val="24"/>
        </w:rPr>
        <w:t>监督小组与项目承办单位会商决定采取其他方式采购。</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w:t>
      </w:r>
      <w:r>
        <w:rPr>
          <w:rFonts w:hint="eastAsia" w:ascii="宋体" w:hAnsi="宋体" w:cs="宋体"/>
          <w:sz w:val="24"/>
          <w:szCs w:val="24"/>
          <w:lang w:eastAsia="zh-CN"/>
        </w:rPr>
        <w:t>采购</w:t>
      </w:r>
      <w:r>
        <w:rPr>
          <w:rFonts w:hint="eastAsia" w:ascii="宋体" w:hAnsi="宋体" w:cs="宋体"/>
          <w:sz w:val="24"/>
          <w:szCs w:val="24"/>
        </w:rPr>
        <w:t>小组推荐中标候选人。最终由</w:t>
      </w:r>
      <w:r>
        <w:rPr>
          <w:rFonts w:hint="eastAsia" w:ascii="宋体" w:hAnsi="宋体" w:cs="宋体"/>
          <w:sz w:val="24"/>
          <w:szCs w:val="24"/>
          <w:lang w:eastAsia="zh-CN"/>
        </w:rPr>
        <w:t>采购</w:t>
      </w:r>
      <w:r>
        <w:rPr>
          <w:rFonts w:hint="eastAsia" w:ascii="宋体" w:hAnsi="宋体" w:cs="宋体"/>
          <w:sz w:val="24"/>
          <w:szCs w:val="24"/>
        </w:rPr>
        <w:t>小组根据推荐的中标候选人确定中标人。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hd w:val="clear" w:fill="FFFF00"/>
        <w:spacing w:line="360" w:lineRule="exact"/>
        <w:ind w:firstLine="480" w:firstLineChars="200"/>
        <w:rPr>
          <w:rFonts w:hint="eastAsia"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sz w:val="24"/>
          <w:szCs w:val="24"/>
        </w:rPr>
        <w:t>工作人员恶意串通的；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（3）向评审专家、采购人或采购</w:t>
      </w:r>
      <w:r>
        <w:rPr>
          <w:rFonts w:hint="eastAsia" w:ascii="宋体" w:hAnsi="宋体" w:cs="宋体"/>
          <w:sz w:val="24"/>
          <w:szCs w:val="24"/>
          <w:lang w:eastAsia="zh-CN"/>
        </w:rPr>
        <w:t>采购</w:t>
      </w:r>
      <w:r>
        <w:rPr>
          <w:rFonts w:hint="eastAsia" w:ascii="宋体" w:hAnsi="宋体" w:cs="宋体"/>
          <w:sz w:val="24"/>
          <w:szCs w:val="24"/>
        </w:rPr>
        <w:t>管理办公室工作人员行贿或者提供其它不正当利益的；</w:t>
      </w:r>
    </w:p>
    <w:p>
      <w:pPr>
        <w:snapToGrid w:val="0"/>
        <w:spacing w:line="360" w:lineRule="exact"/>
        <w:ind w:left="480"/>
        <w:rPr>
          <w:rFonts w:hint="eastAsia"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hint="eastAsia" w:ascii="宋体" w:hAnsi="宋体" w:cs="宋体"/>
          <w:sz w:val="24"/>
          <w:szCs w:val="24"/>
        </w:rPr>
      </w:pPr>
      <w:r>
        <w:rPr>
          <w:rFonts w:hint="eastAsia" w:ascii="宋体" w:hAnsi="宋体" w:cs="宋体"/>
          <w:bCs/>
          <w:sz w:val="24"/>
          <w:szCs w:val="24"/>
        </w:rPr>
        <w:t>在此情况下一经认定，报经项目</w:t>
      </w:r>
      <w:r>
        <w:rPr>
          <w:rFonts w:hint="eastAsia" w:ascii="宋体" w:hAnsi="宋体" w:cs="宋体"/>
          <w:bCs/>
          <w:sz w:val="24"/>
          <w:szCs w:val="24"/>
          <w:lang w:eastAsia="zh-CN"/>
        </w:rPr>
        <w:t>采购</w:t>
      </w:r>
      <w:r>
        <w:rPr>
          <w:rFonts w:hint="eastAsia" w:ascii="宋体" w:hAnsi="宋体" w:cs="宋体"/>
          <w:bCs/>
          <w:sz w:val="24"/>
          <w:szCs w:val="24"/>
        </w:rPr>
        <w:t>监督小组批准，采购</w:t>
      </w:r>
      <w:r>
        <w:rPr>
          <w:rFonts w:hint="eastAsia" w:ascii="宋体" w:hAnsi="宋体" w:cs="宋体"/>
          <w:bCs/>
          <w:sz w:val="24"/>
          <w:szCs w:val="24"/>
          <w:lang w:eastAsia="zh-CN"/>
        </w:rPr>
        <w:t>采购</w:t>
      </w:r>
      <w:r>
        <w:rPr>
          <w:rFonts w:hint="eastAsia" w:ascii="宋体" w:hAnsi="宋体" w:cs="宋体"/>
          <w:bCs/>
          <w:sz w:val="24"/>
          <w:szCs w:val="24"/>
        </w:rPr>
        <w:t>管理办公室有权重新组织采购</w:t>
      </w:r>
      <w:r>
        <w:rPr>
          <w:rFonts w:hint="eastAsia" w:ascii="宋体" w:hAnsi="宋体" w:cs="宋体"/>
          <w:sz w:val="24"/>
          <w:szCs w:val="24"/>
        </w:rPr>
        <w:t>。</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hint="eastAsia"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jc w:val="center"/>
        <w:rPr>
          <w:rFonts w:hint="eastAsia" w:ascii="宋体" w:hAnsi="宋体" w:cs="宋体"/>
          <w:bCs/>
          <w:sz w:val="44"/>
        </w:rPr>
      </w:pPr>
      <w:r>
        <w:rPr>
          <w:rFonts w:hint="eastAsia" w:ascii="宋体" w:hAnsi="宋体" w:cs="宋体"/>
          <w:sz w:val="24"/>
          <w:szCs w:val="24"/>
        </w:rPr>
        <w:br w:type="page"/>
      </w:r>
      <w:bookmarkEnd w:id="12"/>
      <w:bookmarkEnd w:id="13"/>
      <w:bookmarkEnd w:id="14"/>
      <w:bookmarkEnd w:id="15"/>
      <w:bookmarkStart w:id="16" w:name="_Toc20823314"/>
      <w:bookmarkStart w:id="17" w:name="_Toc16938558"/>
      <w:bookmarkStart w:id="18" w:name="_Toc479757207"/>
      <w:bookmarkStart w:id="19" w:name="_Toc120614221"/>
      <w:bookmarkStart w:id="20" w:name="_Toc513029242"/>
      <w:r>
        <w:rPr>
          <w:rFonts w:hint="eastAsia" w:ascii="宋体" w:hAnsi="宋体" w:cs="宋体"/>
          <w:bCs/>
          <w:sz w:val="44"/>
        </w:rPr>
        <w:t>第三章  合同条款及</w:t>
      </w:r>
      <w:bookmarkEnd w:id="16"/>
      <w:bookmarkEnd w:id="17"/>
      <w:bookmarkEnd w:id="18"/>
      <w:bookmarkEnd w:id="19"/>
      <w:bookmarkEnd w:id="20"/>
      <w:r>
        <w:rPr>
          <w:rFonts w:hint="eastAsia" w:ascii="宋体" w:hAnsi="宋体" w:cs="宋体"/>
          <w:bCs/>
          <w:sz w:val="44"/>
        </w:rPr>
        <w:t>格式</w:t>
      </w:r>
    </w:p>
    <w:p>
      <w:pPr>
        <w:spacing w:line="360" w:lineRule="exact"/>
        <w:ind w:firstLine="480" w:firstLineChars="200"/>
        <w:contextualSpacing/>
        <w:rPr>
          <w:rFonts w:hint="eastAsia" w:ascii="宋体" w:hAnsi="宋体" w:cs="宋体"/>
          <w:bCs/>
          <w:sz w:val="24"/>
        </w:rPr>
      </w:pPr>
      <w:bookmarkStart w:id="21" w:name="_Toc16938559"/>
      <w:bookmarkStart w:id="22" w:name="_Toc20823315"/>
      <w:bookmarkStart w:id="23" w:name="_Toc513029243"/>
      <w:r>
        <w:rPr>
          <w:rFonts w:hint="eastAsia" w:ascii="宋体" w:hAnsi="宋体" w:cs="宋体"/>
          <w:bCs/>
          <w:sz w:val="24"/>
        </w:rPr>
        <w:t>以下为中标后签定本项目合同的通用条款，中标人不得提出实质性的修改，关于专用条款将由项目使用单位与中标人结合本项目具体情况协商后签订。</w:t>
      </w:r>
    </w:p>
    <w:p>
      <w:pPr>
        <w:widowControl/>
        <w:snapToGrid w:val="0"/>
        <w:spacing w:before="19"/>
        <w:ind w:left="-358" w:leftChars="-255" w:right="-334" w:rightChars="-159" w:hanging="177" w:hangingChars="49"/>
        <w:jc w:val="center"/>
        <w:rPr>
          <w:rFonts w:hint="eastAsia" w:ascii="宋体" w:hAnsi="宋体" w:cs="宋体"/>
          <w:b/>
          <w:sz w:val="36"/>
        </w:rPr>
      </w:pPr>
      <w:r>
        <w:rPr>
          <w:rFonts w:hint="eastAsia" w:ascii="宋体" w:hAnsi="宋体" w:cs="宋体"/>
          <w:b/>
          <w:sz w:val="36"/>
        </w:rPr>
        <w:t>南京邮电大学通达学院采购合同</w:t>
      </w:r>
    </w:p>
    <w:p>
      <w:pPr>
        <w:spacing w:line="360" w:lineRule="exact"/>
        <w:rPr>
          <w:rFonts w:hint="eastAsia" w:ascii="宋体" w:hAnsi="宋体" w:cs="宋体"/>
          <w:sz w:val="24"/>
        </w:rPr>
      </w:pPr>
      <w:r>
        <w:rPr>
          <w:rFonts w:hint="eastAsia" w:ascii="宋体" w:hAnsi="宋体" w:cs="宋体"/>
          <w:sz w:val="24"/>
        </w:rPr>
        <w:t xml:space="preserve">甲方：南京邮电大学通达学院               签订地点：南京邮电大学通达学院 </w:t>
      </w:r>
    </w:p>
    <w:p>
      <w:pPr>
        <w:widowControl/>
        <w:snapToGrid w:val="0"/>
        <w:spacing w:line="360" w:lineRule="exact"/>
        <w:rPr>
          <w:rFonts w:hint="eastAsia" w:ascii="宋体" w:hAnsi="宋体" w:cs="宋体"/>
          <w:sz w:val="24"/>
        </w:rPr>
      </w:pPr>
      <w:r>
        <w:rPr>
          <w:rFonts w:hint="eastAsia" w:ascii="宋体" w:hAnsi="宋体" w:cs="宋体"/>
          <w:sz w:val="24"/>
        </w:rPr>
        <w:t xml:space="preserve">乙方：                                   </w:t>
      </w:r>
    </w:p>
    <w:p>
      <w:pPr>
        <w:widowControl/>
        <w:snapToGrid w:val="0"/>
        <w:spacing w:line="360" w:lineRule="exact"/>
        <w:ind w:firstLine="480"/>
        <w:rPr>
          <w:rFonts w:hint="eastAsia" w:ascii="宋体" w:hAnsi="宋体" w:cs="宋体"/>
          <w:sz w:val="24"/>
        </w:rPr>
      </w:pPr>
      <w:r>
        <w:rPr>
          <w:rFonts w:hint="eastAsia" w:ascii="宋体" w:hAnsi="宋体" w:cs="宋体"/>
          <w:sz w:val="24"/>
        </w:rPr>
        <w:t>甲乙双方根据</w:t>
      </w:r>
      <w:r>
        <w:rPr>
          <w:rFonts w:hint="eastAsia" w:ascii="宋体" w:hAnsi="宋体" w:cs="宋体"/>
          <w:sz w:val="24"/>
          <w:u w:val="single"/>
        </w:rPr>
        <w:t xml:space="preserve">                  </w:t>
      </w:r>
      <w:r>
        <w:rPr>
          <w:rFonts w:hint="eastAsia" w:ascii="宋体" w:hAnsi="宋体" w:cs="宋体"/>
          <w:sz w:val="24"/>
        </w:rPr>
        <w:t>项目</w:t>
      </w:r>
      <w:r>
        <w:rPr>
          <w:rFonts w:hint="eastAsia" w:ascii="宋体" w:hAnsi="宋体" w:cs="宋体"/>
          <w:sz w:val="24"/>
          <w:lang w:eastAsia="zh-CN"/>
        </w:rPr>
        <w:t>采购</w:t>
      </w:r>
      <w:r>
        <w:rPr>
          <w:rFonts w:hint="eastAsia" w:ascii="宋体" w:hAnsi="宋体" w:cs="宋体"/>
          <w:sz w:val="24"/>
        </w:rPr>
        <w:t>（谈判、询价）采购结果,依据《中华人民共和国合同法》及相关法律规定，达成如下货物购销合同:</w:t>
      </w:r>
    </w:p>
    <w:p>
      <w:pPr>
        <w:widowControl/>
        <w:snapToGrid w:val="0"/>
        <w:spacing w:line="360" w:lineRule="exact"/>
        <w:rPr>
          <w:rFonts w:hint="eastAsia" w:ascii="宋体" w:hAnsi="宋体" w:cs="宋体"/>
          <w:sz w:val="24"/>
        </w:rPr>
      </w:pPr>
      <w:r>
        <w:rPr>
          <w:rFonts w:hint="eastAsia" w:ascii="宋体" w:hAnsi="宋体" w:cs="宋体"/>
          <w:sz w:val="24"/>
        </w:rPr>
        <w:t>一、货物及其数量、金额：</w:t>
      </w:r>
    </w:p>
    <w:tbl>
      <w:tblPr>
        <w:tblStyle w:val="16"/>
        <w:tblW w:w="0" w:type="auto"/>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编号</w:t>
            </w:r>
          </w:p>
        </w:tc>
        <w:tc>
          <w:tcPr>
            <w:tcW w:w="126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货物名称</w:t>
            </w:r>
          </w:p>
        </w:tc>
        <w:tc>
          <w:tcPr>
            <w:tcW w:w="3933"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规 格 型 号（品牌）</w:t>
            </w:r>
          </w:p>
        </w:tc>
        <w:tc>
          <w:tcPr>
            <w:tcW w:w="992"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数量</w:t>
            </w:r>
          </w:p>
        </w:tc>
        <w:tc>
          <w:tcPr>
            <w:tcW w:w="1276"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单价（元）</w:t>
            </w:r>
          </w:p>
        </w:tc>
        <w:tc>
          <w:tcPr>
            <w:tcW w:w="1275" w:type="dxa"/>
            <w:shd w:val="pct10" w:color="auto" w:fill="FFFFFF"/>
            <w:noWrap w:val="0"/>
            <w:vAlign w:val="center"/>
          </w:tcPr>
          <w:p>
            <w:pPr>
              <w:widowControl/>
              <w:jc w:val="left"/>
              <w:rPr>
                <w:rFonts w:hint="eastAsia"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1</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pacing w:line="240" w:lineRule="atLeast"/>
              <w:jc w:val="center"/>
              <w:rPr>
                <w:rFonts w:hint="eastAsia" w:ascii="宋体" w:hAnsi="宋体" w:cs="宋体"/>
                <w:b/>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2</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3</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noWrap w:val="0"/>
            <w:vAlign w:val="center"/>
          </w:tcPr>
          <w:p>
            <w:pPr>
              <w:rPr>
                <w:rFonts w:hint="eastAsia"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rPr>
                <w:rFonts w:hint="eastAsia"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widowControl/>
        <w:snapToGrid w:val="0"/>
        <w:spacing w:line="360" w:lineRule="exact"/>
        <w:rPr>
          <w:rFonts w:hint="eastAsia" w:ascii="宋体" w:hAnsi="宋体" w:cs="宋体"/>
          <w:sz w:val="24"/>
          <w:szCs w:val="24"/>
        </w:rPr>
      </w:pPr>
      <w:r>
        <w:rPr>
          <w:rFonts w:hint="eastAsia" w:ascii="宋体" w:hAnsi="宋体" w:cs="宋体"/>
          <w:sz w:val="24"/>
          <w:szCs w:val="24"/>
        </w:rPr>
        <w:t>二、交货时间：在规定时间按照甲方要求安装完成摆放到位。</w:t>
      </w:r>
    </w:p>
    <w:p>
      <w:pPr>
        <w:widowControl/>
        <w:snapToGrid w:val="0"/>
        <w:spacing w:line="360" w:lineRule="exact"/>
        <w:rPr>
          <w:rFonts w:hint="eastAsia"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60" w:lineRule="exact"/>
        <w:rPr>
          <w:rFonts w:hint="eastAsia"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w:t>
      </w:r>
      <w:r>
        <w:rPr>
          <w:rFonts w:hint="eastAsia" w:ascii="宋体" w:hAnsi="宋体" w:cs="宋体"/>
          <w:sz w:val="24"/>
          <w:szCs w:val="24"/>
          <w:lang w:val="en-US" w:eastAsia="zh-CN"/>
        </w:rPr>
        <w:t>0</w:t>
      </w:r>
      <w:r>
        <w:rPr>
          <w:rFonts w:hint="eastAsia" w:ascii="宋体" w:hAnsi="宋体" w:cs="宋体"/>
          <w:sz w:val="24"/>
          <w:szCs w:val="24"/>
        </w:rPr>
        <w:t>%；</w:t>
      </w:r>
      <w:r>
        <w:rPr>
          <w:rFonts w:hint="eastAsia" w:ascii="宋体" w:hAnsi="宋体" w:cs="宋体"/>
          <w:sz w:val="24"/>
          <w:szCs w:val="24"/>
          <w:lang w:val="en-US" w:eastAsia="zh-CN"/>
        </w:rPr>
        <w:t>三年质保期</w:t>
      </w:r>
      <w:r>
        <w:rPr>
          <w:rFonts w:hint="eastAsia" w:ascii="宋体" w:hAnsi="宋体" w:cs="宋体"/>
          <w:sz w:val="24"/>
          <w:szCs w:val="24"/>
        </w:rPr>
        <w:t>满后无质量问题，余款无息结清。甲方付款前乙方需提供合法、有效、等额的增值税专用发票，并在发票备注栏注明“教学用”字样，否则，甲方有权拒付相应款项。</w:t>
      </w:r>
    </w:p>
    <w:p>
      <w:pPr>
        <w:widowControl/>
        <w:snapToGrid w:val="0"/>
        <w:spacing w:line="360" w:lineRule="exact"/>
        <w:rPr>
          <w:rFonts w:hint="eastAsia"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60" w:lineRule="exact"/>
        <w:rPr>
          <w:rFonts w:hint="eastAsia" w:ascii="宋体" w:hAnsi="宋体" w:cs="宋体"/>
          <w:sz w:val="24"/>
        </w:rPr>
      </w:pPr>
      <w:r>
        <w:rPr>
          <w:rFonts w:hint="eastAsia" w:ascii="宋体" w:hAnsi="宋体" w:cs="宋体"/>
          <w:sz w:val="24"/>
        </w:rPr>
        <w:t>六、质量要求、技术标准、乙方对质量负责的条件和期限：</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w:t>
      </w:r>
      <w:r>
        <w:rPr>
          <w:rFonts w:hint="eastAsia" w:ascii="宋体" w:hAnsi="宋体" w:cs="宋体"/>
          <w:sz w:val="24"/>
          <w:lang w:eastAsia="zh-CN"/>
        </w:rPr>
        <w:t>采购</w:t>
      </w:r>
      <w:r>
        <w:rPr>
          <w:rFonts w:hint="eastAsia" w:ascii="宋体" w:hAnsi="宋体" w:cs="宋体"/>
          <w:sz w:val="24"/>
        </w:rPr>
        <w:t>书要求、投标文件确定承诺。货物验收后，在质量保证期内，乙方应对由于设计、工艺或材料的缺陷所发生的任何不足或故障负责，所需费用由乙方承担。</w:t>
      </w:r>
    </w:p>
    <w:p>
      <w:pPr>
        <w:widowControl/>
        <w:snapToGrid w:val="0"/>
        <w:spacing w:line="360" w:lineRule="exact"/>
        <w:rPr>
          <w:rFonts w:hint="eastAsia"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60" w:lineRule="exact"/>
        <w:rPr>
          <w:rFonts w:hint="eastAsia"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60" w:lineRule="exact"/>
        <w:rPr>
          <w:rFonts w:hint="eastAsia"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60" w:lineRule="exact"/>
        <w:rPr>
          <w:rFonts w:hint="eastAsia" w:ascii="宋体" w:hAnsi="宋体" w:cs="宋体"/>
          <w:sz w:val="24"/>
        </w:rPr>
      </w:pPr>
      <w:r>
        <w:rPr>
          <w:rFonts w:hint="eastAsia" w:ascii="宋体" w:hAnsi="宋体" w:cs="宋体"/>
          <w:sz w:val="24"/>
        </w:rPr>
        <w:t>十、违约责任</w:t>
      </w:r>
    </w:p>
    <w:p>
      <w:pPr>
        <w:widowControl/>
        <w:snapToGrid w:val="0"/>
        <w:spacing w:line="360" w:lineRule="exact"/>
        <w:rPr>
          <w:rFonts w:hint="eastAsia"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spacing w:line="360" w:lineRule="exact"/>
        <w:rPr>
          <w:rFonts w:hint="eastAsia" w:ascii="宋体" w:hAnsi="宋体" w:cs="宋体"/>
          <w:sz w:val="24"/>
        </w:rPr>
      </w:pPr>
      <w:r>
        <w:rPr>
          <w:rFonts w:hint="eastAsia" w:ascii="宋体" w:hAnsi="宋体" w:cs="宋体"/>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exact"/>
        <w:rPr>
          <w:rFonts w:hint="eastAsia" w:ascii="宋体" w:hAnsi="宋体" w:cs="宋体"/>
          <w:sz w:val="24"/>
        </w:rPr>
      </w:pPr>
      <w:r>
        <w:rPr>
          <w:rFonts w:hint="eastAsia" w:ascii="宋体" w:hAnsi="宋体" w:cs="宋体"/>
          <w:sz w:val="24"/>
        </w:rPr>
        <w:t>3、乙方所交的货物品种、型号、规格、技术参数、质量不符合合同规定及</w:t>
      </w:r>
      <w:r>
        <w:rPr>
          <w:rFonts w:hint="eastAsia" w:ascii="宋体" w:hAnsi="宋体" w:cs="宋体"/>
          <w:sz w:val="24"/>
          <w:lang w:eastAsia="zh-CN"/>
        </w:rPr>
        <w:t>采购文件</w:t>
      </w:r>
      <w:r>
        <w:rPr>
          <w:rFonts w:hint="eastAsia" w:ascii="宋体" w:hAnsi="宋体" w:cs="宋体"/>
          <w:sz w:val="24"/>
        </w:rPr>
        <w:t>规定标准的，甲方有权拒收该货物，乙方愿意更换货物但逾期交货的，按乙方逾期交货处理。乙方拒绝更换货物的，甲方可单方面解除合同。</w:t>
      </w:r>
    </w:p>
    <w:p>
      <w:pPr>
        <w:widowControl/>
        <w:snapToGrid w:val="0"/>
        <w:spacing w:line="360" w:lineRule="exact"/>
        <w:rPr>
          <w:rFonts w:hint="eastAsia"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60" w:lineRule="exact"/>
        <w:rPr>
          <w:rFonts w:hint="eastAsia" w:ascii="宋体" w:hAnsi="宋体" w:cs="宋体"/>
          <w:sz w:val="24"/>
        </w:rPr>
      </w:pPr>
      <w:r>
        <w:rPr>
          <w:rFonts w:hint="eastAsia" w:ascii="宋体" w:hAnsi="宋体" w:cs="宋体"/>
          <w:sz w:val="24"/>
        </w:rPr>
        <w:t>十一、 合同的变更和终止</w:t>
      </w:r>
    </w:p>
    <w:p>
      <w:pPr>
        <w:widowControl/>
        <w:snapToGrid w:val="0"/>
        <w:spacing w:line="360" w:lineRule="exact"/>
        <w:rPr>
          <w:rFonts w:hint="eastAsia"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60" w:lineRule="exact"/>
        <w:rPr>
          <w:rFonts w:hint="eastAsia" w:ascii="宋体" w:hAnsi="宋体" w:cs="宋体"/>
          <w:sz w:val="24"/>
        </w:rPr>
      </w:pPr>
      <w:r>
        <w:rPr>
          <w:rFonts w:hint="eastAsia" w:ascii="宋体" w:hAnsi="宋体" w:cs="宋体"/>
          <w:sz w:val="24"/>
        </w:rPr>
        <w:t>十二、合同的转让</w:t>
      </w:r>
    </w:p>
    <w:p>
      <w:pPr>
        <w:widowControl/>
        <w:snapToGrid w:val="0"/>
        <w:spacing w:line="360" w:lineRule="exact"/>
        <w:rPr>
          <w:rFonts w:hint="eastAsia" w:ascii="宋体" w:hAnsi="宋体" w:cs="宋体"/>
          <w:sz w:val="24"/>
        </w:rPr>
      </w:pPr>
      <w:r>
        <w:rPr>
          <w:rFonts w:hint="eastAsia" w:ascii="宋体" w:hAnsi="宋体" w:cs="宋体"/>
          <w:sz w:val="24"/>
        </w:rPr>
        <w:t>乙方不得擅自部分或全部转让其应履行的合同义务。</w:t>
      </w:r>
    </w:p>
    <w:p>
      <w:pPr>
        <w:widowControl/>
        <w:snapToGrid w:val="0"/>
        <w:spacing w:line="360" w:lineRule="exact"/>
        <w:rPr>
          <w:rFonts w:hint="eastAsia" w:ascii="宋体" w:hAnsi="宋体" w:cs="宋体"/>
          <w:sz w:val="24"/>
        </w:rPr>
      </w:pPr>
      <w:r>
        <w:rPr>
          <w:rFonts w:hint="eastAsia" w:ascii="宋体" w:hAnsi="宋体" w:cs="宋体"/>
          <w:sz w:val="24"/>
        </w:rPr>
        <w:t>十三、 争议的解决</w:t>
      </w:r>
    </w:p>
    <w:p>
      <w:pPr>
        <w:widowControl/>
        <w:snapToGrid w:val="0"/>
        <w:spacing w:line="360" w:lineRule="exact"/>
        <w:rPr>
          <w:rFonts w:hint="eastAsia"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60" w:lineRule="exact"/>
        <w:rPr>
          <w:rFonts w:hint="eastAsia"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60" w:lineRule="exact"/>
        <w:rPr>
          <w:rFonts w:hint="eastAsia"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1"/>
    <w:bookmarkEnd w:id="22"/>
    <w:bookmarkEnd w:id="23"/>
    <w:p>
      <w:pPr>
        <w:widowControl/>
        <w:snapToGrid w:val="0"/>
        <w:spacing w:line="280" w:lineRule="exact"/>
        <w:rPr>
          <w:rFonts w:hint="eastAsia" w:ascii="宋体" w:hAnsi="宋体" w:cs="宋体"/>
        </w:rPr>
      </w:pPr>
      <w:bookmarkStart w:id="24" w:name="_Hlt16619369"/>
      <w:bookmarkEnd w:id="24"/>
      <w:bookmarkStart w:id="25" w:name="_Toc479757211"/>
      <w:bookmarkStart w:id="26" w:name="_Toc120614244"/>
      <w:bookmarkStart w:id="27" w:name="_Toc20823346"/>
      <w:bookmarkStart w:id="28" w:name="_Toc16938590"/>
      <w:bookmarkStart w:id="29" w:name="_Hlt16619350"/>
      <w:bookmarkStart w:id="30" w:name="_Toc462564139"/>
      <w:r>
        <w:rPr>
          <w:rFonts w:hint="eastAsia" w:ascii="宋体" w:hAnsi="宋体" w:cs="宋体"/>
        </w:rPr>
        <w:t>甲方                                               乙方</w:t>
      </w:r>
    </w:p>
    <w:p>
      <w:pPr>
        <w:widowControl/>
        <w:snapToGrid w:val="0"/>
        <w:spacing w:line="280" w:lineRule="exact"/>
        <w:rPr>
          <w:rFonts w:hint="eastAsia" w:ascii="宋体" w:hAnsi="宋体" w:cs="宋体"/>
        </w:rPr>
      </w:pPr>
      <w:r>
        <w:rPr>
          <w:rFonts w:hint="eastAsia" w:ascii="宋体" w:hAnsi="宋体" w:cs="宋体"/>
        </w:rPr>
        <w:t>单位名称：南京邮电大学通达学院                     单位名称：</w:t>
      </w:r>
    </w:p>
    <w:p>
      <w:pPr>
        <w:widowControl/>
        <w:snapToGrid w:val="0"/>
        <w:spacing w:line="280" w:lineRule="exact"/>
        <w:rPr>
          <w:rFonts w:hint="eastAsia" w:ascii="宋体" w:hAnsi="宋体" w:cs="宋体"/>
        </w:rPr>
      </w:pPr>
      <w:r>
        <w:rPr>
          <w:rFonts w:hint="eastAsia" w:ascii="宋体" w:hAnsi="宋体" w:cs="宋体"/>
        </w:rPr>
        <w:t>单位地址：扬州市润扬南路33号                      单位地址：</w:t>
      </w:r>
    </w:p>
    <w:p>
      <w:pPr>
        <w:widowControl/>
        <w:snapToGrid w:val="0"/>
        <w:spacing w:line="280" w:lineRule="exact"/>
        <w:rPr>
          <w:rFonts w:hint="eastAsia" w:ascii="宋体" w:hAnsi="宋体" w:cs="宋体"/>
        </w:rPr>
      </w:pPr>
      <w:r>
        <w:rPr>
          <w:rFonts w:hint="eastAsia" w:ascii="宋体" w:hAnsi="宋体" w:cs="宋体"/>
        </w:rPr>
        <w:t>法定代表人：                                       法定代表人：</w:t>
      </w:r>
    </w:p>
    <w:p>
      <w:pPr>
        <w:widowControl/>
        <w:snapToGrid w:val="0"/>
        <w:spacing w:line="280" w:lineRule="exact"/>
        <w:rPr>
          <w:rFonts w:hint="eastAsia" w:ascii="宋体" w:hAnsi="宋体" w:cs="宋体"/>
        </w:rPr>
      </w:pPr>
      <w:r>
        <w:rPr>
          <w:rFonts w:hint="eastAsia" w:ascii="宋体" w:hAnsi="宋体" w:cs="宋体"/>
        </w:rPr>
        <w:t>委托代理人（签字）：                                委托代理人（签字）：</w:t>
      </w:r>
    </w:p>
    <w:p>
      <w:pPr>
        <w:widowControl/>
        <w:snapToGrid w:val="0"/>
        <w:spacing w:line="280" w:lineRule="exact"/>
        <w:rPr>
          <w:rFonts w:hint="eastAsia" w:ascii="宋体" w:hAnsi="宋体" w:cs="宋体"/>
        </w:rPr>
      </w:pPr>
      <w:r>
        <w:rPr>
          <w:rFonts w:hint="eastAsia" w:ascii="宋体" w:hAnsi="宋体" w:cs="宋体"/>
        </w:rPr>
        <w:t xml:space="preserve">联系电话：                                         联系电话：                                            </w:t>
      </w:r>
    </w:p>
    <w:p>
      <w:pPr>
        <w:widowControl/>
        <w:snapToGrid w:val="0"/>
        <w:spacing w:line="280" w:lineRule="exact"/>
        <w:rPr>
          <w:rFonts w:hint="eastAsia" w:ascii="宋体" w:hAnsi="宋体" w:cs="宋体"/>
        </w:rPr>
      </w:pPr>
      <w:r>
        <w:rPr>
          <w:rFonts w:hint="eastAsia" w:ascii="宋体" w:hAnsi="宋体" w:cs="宋体"/>
        </w:rPr>
        <w:t xml:space="preserve">开户银行：                                         开户银行： </w:t>
      </w:r>
    </w:p>
    <w:p>
      <w:pPr>
        <w:widowControl/>
        <w:snapToGrid w:val="0"/>
        <w:spacing w:line="280" w:lineRule="exact"/>
        <w:rPr>
          <w:rFonts w:hint="eastAsia" w:ascii="宋体" w:hAnsi="宋体" w:cs="宋体"/>
        </w:rPr>
      </w:pPr>
      <w:r>
        <w:rPr>
          <w:rFonts w:hint="eastAsia" w:ascii="宋体" w:hAnsi="宋体" w:cs="宋体"/>
        </w:rPr>
        <w:t xml:space="preserve">户名：                                             户名： </w:t>
      </w:r>
    </w:p>
    <w:p>
      <w:pPr>
        <w:widowControl/>
        <w:snapToGrid w:val="0"/>
        <w:spacing w:line="280" w:lineRule="exact"/>
        <w:rPr>
          <w:rFonts w:hint="eastAsia" w:ascii="宋体" w:hAnsi="宋体" w:cs="宋体"/>
        </w:rPr>
      </w:pPr>
      <w:r>
        <w:rPr>
          <w:rFonts w:hint="eastAsia" w:ascii="宋体" w:hAnsi="宋体" w:cs="宋体"/>
        </w:rPr>
        <w:t xml:space="preserve">账号：                                             账号： </w:t>
      </w:r>
    </w:p>
    <w:p>
      <w:pPr>
        <w:widowControl/>
        <w:snapToGrid w:val="0"/>
        <w:spacing w:line="280" w:lineRule="exact"/>
        <w:rPr>
          <w:rFonts w:hint="eastAsia" w:ascii="宋体" w:hAnsi="宋体" w:cs="宋体"/>
        </w:rPr>
      </w:pPr>
      <w:r>
        <w:rPr>
          <w:rFonts w:hint="eastAsia" w:ascii="宋体" w:hAnsi="宋体" w:cs="宋体"/>
        </w:rPr>
        <w:t xml:space="preserve">税号：                                             行号：  </w:t>
      </w:r>
    </w:p>
    <w:p>
      <w:pPr>
        <w:widowControl/>
        <w:snapToGrid w:val="0"/>
        <w:spacing w:line="280" w:lineRule="exact"/>
        <w:rPr>
          <w:rFonts w:hint="eastAsia" w:ascii="宋体" w:hAnsi="宋体" w:cs="宋体"/>
        </w:rPr>
      </w:pPr>
      <w:r>
        <w:rPr>
          <w:rFonts w:hint="eastAsia" w:ascii="宋体" w:hAnsi="宋体" w:cs="宋体"/>
        </w:rPr>
        <w:t>电话：0514-89716081                                项目联系人：</w:t>
      </w:r>
    </w:p>
    <w:p>
      <w:pPr>
        <w:widowControl/>
        <w:snapToGrid w:val="0"/>
        <w:spacing w:line="280" w:lineRule="exact"/>
        <w:rPr>
          <w:rFonts w:hint="eastAsia" w:ascii="宋体" w:hAnsi="宋体" w:cs="宋体"/>
        </w:rPr>
      </w:pPr>
      <w:r>
        <w:rPr>
          <w:rFonts w:hint="eastAsia" w:ascii="宋体" w:hAnsi="宋体" w:cs="宋体"/>
        </w:rPr>
        <w:t>签约日期（即合同生效日期）：    年   月    日       联系电话：</w:t>
      </w:r>
    </w:p>
    <w:p>
      <w:pPr>
        <w:jc w:val="center"/>
        <w:rPr>
          <w:rFonts w:hint="eastAsia"/>
        </w:rPr>
      </w:pPr>
      <w:r>
        <w:rPr>
          <w:rFonts w:hint="eastAsia" w:ascii="宋体" w:hAnsi="宋体" w:cs="宋体"/>
          <w:bCs/>
          <w:sz w:val="44"/>
        </w:rPr>
        <w:br w:type="page"/>
      </w:r>
      <w:r>
        <w:rPr>
          <w:rFonts w:hint="eastAsia" w:ascii="宋体" w:hAnsi="宋体" w:eastAsia="宋体" w:cs="宋体"/>
          <w:bCs/>
          <w:sz w:val="44"/>
          <w:lang w:eastAsia="zh-CN"/>
        </w:rPr>
        <w:t>第四章</w:t>
      </w:r>
      <w:r>
        <w:rPr>
          <w:rFonts w:hint="eastAsia" w:ascii="宋体" w:hAnsi="宋体" w:eastAsia="宋体" w:cs="宋体"/>
          <w:bCs/>
          <w:sz w:val="44"/>
          <w:lang w:val="en-US" w:eastAsia="zh-CN"/>
        </w:rPr>
        <w:t xml:space="preserve">  </w:t>
      </w:r>
      <w:r>
        <w:rPr>
          <w:rFonts w:hint="eastAsia" w:ascii="宋体" w:hAnsi="宋体" w:eastAsia="宋体" w:cs="宋体"/>
          <w:bCs/>
          <w:sz w:val="44"/>
          <w:lang w:eastAsia="zh-CN"/>
        </w:rPr>
        <w:t>项目需求</w:t>
      </w:r>
    </w:p>
    <w:p>
      <w:pPr>
        <w:spacing w:line="360" w:lineRule="auto"/>
        <w:rPr>
          <w:rFonts w:ascii="Times New Roman" w:hAnsi="Times New Roman"/>
          <w:b/>
          <w:sz w:val="24"/>
        </w:rPr>
      </w:pPr>
      <w:r>
        <w:rPr>
          <w:rFonts w:hint="eastAsia" w:ascii="Times New Roman"/>
          <w:b/>
          <w:sz w:val="24"/>
        </w:rPr>
        <w:t>一、</w:t>
      </w:r>
      <w:r>
        <w:rPr>
          <w:rFonts w:ascii="Times New Roman"/>
          <w:b/>
          <w:sz w:val="24"/>
        </w:rPr>
        <w:t>项目</w:t>
      </w:r>
      <w:r>
        <w:rPr>
          <w:rFonts w:hint="eastAsia" w:ascii="Times New Roman"/>
          <w:b/>
          <w:sz w:val="24"/>
        </w:rPr>
        <w:t>清单：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089"/>
        <w:gridCol w:w="1731"/>
        <w:gridCol w:w="3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tabs>
                <w:tab w:val="left" w:pos="360"/>
              </w:tabs>
              <w:jc w:val="center"/>
              <w:rPr>
                <w:b/>
                <w:bCs/>
                <w:sz w:val="24"/>
              </w:rPr>
            </w:pPr>
            <w:r>
              <w:rPr>
                <w:rFonts w:hAnsi="宋体"/>
                <w:b/>
                <w:bCs/>
                <w:sz w:val="24"/>
              </w:rPr>
              <w:t>序号</w:t>
            </w:r>
          </w:p>
        </w:tc>
        <w:tc>
          <w:tcPr>
            <w:tcW w:w="3089" w:type="dxa"/>
            <w:noWrap w:val="0"/>
            <w:vAlign w:val="center"/>
          </w:tcPr>
          <w:p>
            <w:pPr>
              <w:tabs>
                <w:tab w:val="left" w:pos="360"/>
              </w:tabs>
              <w:jc w:val="center"/>
              <w:rPr>
                <w:b/>
                <w:bCs/>
                <w:sz w:val="24"/>
              </w:rPr>
            </w:pPr>
            <w:r>
              <w:rPr>
                <w:rFonts w:hint="eastAsia" w:hAnsi="宋体"/>
                <w:b/>
                <w:bCs/>
                <w:sz w:val="24"/>
              </w:rPr>
              <w:t>设备名称</w:t>
            </w:r>
          </w:p>
        </w:tc>
        <w:tc>
          <w:tcPr>
            <w:tcW w:w="1731" w:type="dxa"/>
            <w:noWrap w:val="0"/>
            <w:vAlign w:val="center"/>
          </w:tcPr>
          <w:p>
            <w:pPr>
              <w:tabs>
                <w:tab w:val="left" w:pos="360"/>
              </w:tabs>
              <w:jc w:val="center"/>
              <w:rPr>
                <w:b/>
                <w:bCs/>
                <w:sz w:val="24"/>
              </w:rPr>
            </w:pPr>
            <w:r>
              <w:rPr>
                <w:rFonts w:hAnsi="宋体"/>
                <w:b/>
                <w:bCs/>
                <w:sz w:val="24"/>
              </w:rPr>
              <w:t>台套数</w:t>
            </w:r>
          </w:p>
          <w:p>
            <w:pPr>
              <w:tabs>
                <w:tab w:val="left" w:pos="360"/>
              </w:tabs>
              <w:jc w:val="center"/>
              <w:rPr>
                <w:b/>
                <w:bCs/>
                <w:sz w:val="24"/>
              </w:rPr>
            </w:pPr>
            <w:r>
              <w:rPr>
                <w:b/>
                <w:bCs/>
                <w:sz w:val="24"/>
              </w:rPr>
              <w:t>(</w:t>
            </w:r>
            <w:r>
              <w:rPr>
                <w:rFonts w:hint="eastAsia"/>
                <w:b/>
                <w:bCs/>
                <w:sz w:val="24"/>
              </w:rPr>
              <w:t>台/</w:t>
            </w:r>
            <w:r>
              <w:rPr>
                <w:rFonts w:hAnsi="宋体"/>
                <w:b/>
                <w:bCs/>
                <w:sz w:val="24"/>
              </w:rPr>
              <w:t>套</w:t>
            </w:r>
            <w:r>
              <w:rPr>
                <w:b/>
                <w:bCs/>
                <w:sz w:val="24"/>
              </w:rPr>
              <w:t>)</w:t>
            </w:r>
          </w:p>
        </w:tc>
        <w:tc>
          <w:tcPr>
            <w:tcW w:w="3491" w:type="dxa"/>
            <w:noWrap w:val="0"/>
            <w:vAlign w:val="center"/>
          </w:tcPr>
          <w:p>
            <w:pPr>
              <w:tabs>
                <w:tab w:val="left" w:pos="360"/>
              </w:tabs>
              <w:jc w:val="center"/>
              <w:rPr>
                <w:rFonts w:hint="eastAsia" w:eastAsia="宋体"/>
                <w:b/>
                <w:bCs/>
                <w:sz w:val="24"/>
                <w:lang w:eastAsia="zh-CN"/>
              </w:rPr>
            </w:pPr>
            <w:r>
              <w:rPr>
                <w:rFonts w:hint="eastAsia" w:hAnsi="宋体"/>
                <w:b/>
                <w:bCs/>
                <w:sz w:val="24"/>
              </w:rPr>
              <w:t>推荐品牌</w:t>
            </w:r>
            <w:r>
              <w:rPr>
                <w:rFonts w:hint="eastAsia" w:hAnsi="宋体"/>
                <w:b/>
                <w:bCs/>
                <w:sz w:val="24"/>
                <w:lang w:eastAsia="zh-CN"/>
              </w:rPr>
              <w:t>（</w:t>
            </w:r>
            <w:r>
              <w:rPr>
                <w:rFonts w:hint="eastAsia" w:hAnsi="宋体"/>
                <w:b/>
                <w:bCs/>
                <w:sz w:val="24"/>
                <w:lang w:val="en-US" w:eastAsia="zh-CN"/>
              </w:rPr>
              <w:t>同品质，包含不限于</w:t>
            </w:r>
            <w:r>
              <w:rPr>
                <w:rFonts w:hint="eastAsia" w:hAnsi="宋体"/>
                <w:b/>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tabs>
                <w:tab w:val="left" w:pos="360"/>
              </w:tabs>
              <w:spacing w:line="360" w:lineRule="auto"/>
              <w:jc w:val="center"/>
              <w:rPr>
                <w:bCs/>
              </w:rPr>
            </w:pPr>
            <w:r>
              <w:rPr>
                <w:bCs/>
              </w:rPr>
              <w:t>1</w:t>
            </w:r>
          </w:p>
        </w:tc>
        <w:tc>
          <w:tcPr>
            <w:tcW w:w="3089" w:type="dxa"/>
            <w:noWrap w:val="0"/>
            <w:vAlign w:val="top"/>
          </w:tcPr>
          <w:p>
            <w:pPr>
              <w:tabs>
                <w:tab w:val="left" w:pos="360"/>
              </w:tabs>
              <w:spacing w:line="360" w:lineRule="auto"/>
              <w:rPr>
                <w:rFonts w:hint="eastAsia" w:hAnsi="宋体"/>
                <w:bCs/>
              </w:rPr>
            </w:pPr>
            <w:r>
              <w:rPr>
                <w:rFonts w:hint="eastAsia" w:hAnsi="宋体"/>
                <w:bCs/>
              </w:rPr>
              <w:t>直流稳压电压</w:t>
            </w:r>
          </w:p>
        </w:tc>
        <w:tc>
          <w:tcPr>
            <w:tcW w:w="1731" w:type="dxa"/>
            <w:noWrap w:val="0"/>
            <w:vAlign w:val="top"/>
          </w:tcPr>
          <w:p>
            <w:pPr>
              <w:tabs>
                <w:tab w:val="left" w:pos="360"/>
              </w:tabs>
              <w:spacing w:line="360" w:lineRule="auto"/>
              <w:jc w:val="center"/>
              <w:rPr>
                <w:bCs/>
              </w:rPr>
            </w:pPr>
            <w:r>
              <w:rPr>
                <w:bCs/>
              </w:rPr>
              <w:t>8</w:t>
            </w:r>
          </w:p>
        </w:tc>
        <w:tc>
          <w:tcPr>
            <w:tcW w:w="3491" w:type="dxa"/>
            <w:noWrap w:val="0"/>
            <w:vAlign w:val="top"/>
          </w:tcPr>
          <w:p>
            <w:pPr>
              <w:tabs>
                <w:tab w:val="left" w:pos="360"/>
              </w:tabs>
              <w:spacing w:line="360" w:lineRule="auto"/>
              <w:rPr>
                <w:bCs/>
              </w:rPr>
            </w:pPr>
            <w:r>
              <w:rPr>
                <w:rFonts w:hint="eastAsia"/>
                <w:bCs/>
              </w:rPr>
              <w:t>鼎阳，普源，固纬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tabs>
                <w:tab w:val="left" w:pos="360"/>
              </w:tabs>
              <w:spacing w:line="360" w:lineRule="auto"/>
              <w:jc w:val="center"/>
              <w:rPr>
                <w:bCs/>
              </w:rPr>
            </w:pPr>
            <w:r>
              <w:rPr>
                <w:rFonts w:hint="eastAsia"/>
                <w:bCs/>
              </w:rPr>
              <w:t>2</w:t>
            </w:r>
          </w:p>
        </w:tc>
        <w:tc>
          <w:tcPr>
            <w:tcW w:w="3089" w:type="dxa"/>
            <w:noWrap w:val="0"/>
            <w:vAlign w:val="top"/>
          </w:tcPr>
          <w:p>
            <w:pPr>
              <w:tabs>
                <w:tab w:val="left" w:pos="360"/>
              </w:tabs>
              <w:spacing w:line="360" w:lineRule="auto"/>
              <w:rPr>
                <w:bCs/>
              </w:rPr>
            </w:pPr>
            <w:r>
              <w:rPr>
                <w:rFonts w:hint="eastAsia"/>
                <w:bCs/>
              </w:rPr>
              <w:t>台式万用表</w:t>
            </w:r>
          </w:p>
        </w:tc>
        <w:tc>
          <w:tcPr>
            <w:tcW w:w="1731" w:type="dxa"/>
            <w:noWrap w:val="0"/>
            <w:vAlign w:val="top"/>
          </w:tcPr>
          <w:p>
            <w:pPr>
              <w:tabs>
                <w:tab w:val="left" w:pos="360"/>
              </w:tabs>
              <w:spacing w:line="360" w:lineRule="auto"/>
              <w:jc w:val="center"/>
              <w:rPr>
                <w:bCs/>
              </w:rPr>
            </w:pPr>
            <w:r>
              <w:rPr>
                <w:bCs/>
              </w:rPr>
              <w:t>8</w:t>
            </w:r>
          </w:p>
        </w:tc>
        <w:tc>
          <w:tcPr>
            <w:tcW w:w="3491" w:type="dxa"/>
            <w:noWrap w:val="0"/>
            <w:vAlign w:val="top"/>
          </w:tcPr>
          <w:p>
            <w:pPr>
              <w:tabs>
                <w:tab w:val="left" w:pos="360"/>
              </w:tabs>
              <w:spacing w:line="360" w:lineRule="auto"/>
              <w:rPr>
                <w:bCs/>
              </w:rPr>
            </w:pPr>
            <w:r>
              <w:rPr>
                <w:rFonts w:hint="eastAsia"/>
                <w:bCs/>
              </w:rPr>
              <w:t>鼎阳，普源，固纬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top"/>
          </w:tcPr>
          <w:p>
            <w:pPr>
              <w:tabs>
                <w:tab w:val="left" w:pos="360"/>
              </w:tabs>
              <w:spacing w:line="360" w:lineRule="auto"/>
              <w:jc w:val="center"/>
              <w:rPr>
                <w:rFonts w:hint="eastAsia"/>
                <w:bCs/>
              </w:rPr>
            </w:pPr>
            <w:r>
              <w:rPr>
                <w:rFonts w:hint="eastAsia"/>
                <w:bCs/>
              </w:rPr>
              <w:t>3</w:t>
            </w:r>
          </w:p>
        </w:tc>
        <w:tc>
          <w:tcPr>
            <w:tcW w:w="3089" w:type="dxa"/>
            <w:noWrap w:val="0"/>
            <w:vAlign w:val="top"/>
          </w:tcPr>
          <w:p>
            <w:pPr>
              <w:tabs>
                <w:tab w:val="left" w:pos="360"/>
              </w:tabs>
              <w:spacing w:line="360" w:lineRule="auto"/>
              <w:rPr>
                <w:bCs/>
              </w:rPr>
            </w:pPr>
            <w:r>
              <w:rPr>
                <w:rFonts w:hint="eastAsia"/>
                <w:bCs/>
              </w:rPr>
              <w:t>数字示波器（带宽：100M）</w:t>
            </w:r>
          </w:p>
        </w:tc>
        <w:tc>
          <w:tcPr>
            <w:tcW w:w="1731" w:type="dxa"/>
            <w:noWrap w:val="0"/>
            <w:vAlign w:val="top"/>
          </w:tcPr>
          <w:p>
            <w:pPr>
              <w:tabs>
                <w:tab w:val="left" w:pos="360"/>
              </w:tabs>
              <w:spacing w:line="360" w:lineRule="auto"/>
              <w:jc w:val="center"/>
              <w:rPr>
                <w:bCs/>
              </w:rPr>
            </w:pPr>
            <w:r>
              <w:rPr>
                <w:bCs/>
              </w:rPr>
              <w:t>8</w:t>
            </w:r>
          </w:p>
        </w:tc>
        <w:tc>
          <w:tcPr>
            <w:tcW w:w="3491" w:type="dxa"/>
            <w:noWrap w:val="0"/>
            <w:vAlign w:val="top"/>
          </w:tcPr>
          <w:p>
            <w:pPr>
              <w:tabs>
                <w:tab w:val="left" w:pos="360"/>
              </w:tabs>
              <w:spacing w:line="360" w:lineRule="auto"/>
              <w:rPr>
                <w:bCs/>
              </w:rPr>
            </w:pPr>
            <w:r>
              <w:rPr>
                <w:rFonts w:hint="eastAsia"/>
                <w:bCs/>
              </w:rPr>
              <w:t>鼎阳，普源，固纬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tabs>
                <w:tab w:val="left" w:pos="360"/>
              </w:tabs>
              <w:spacing w:line="360" w:lineRule="auto"/>
              <w:jc w:val="center"/>
              <w:rPr>
                <w:rFonts w:hint="eastAsia"/>
                <w:bCs/>
              </w:rPr>
            </w:pPr>
            <w:r>
              <w:rPr>
                <w:rFonts w:hint="eastAsia"/>
                <w:bCs/>
              </w:rPr>
              <w:t>4</w:t>
            </w:r>
          </w:p>
        </w:tc>
        <w:tc>
          <w:tcPr>
            <w:tcW w:w="3089" w:type="dxa"/>
            <w:noWrap w:val="0"/>
            <w:vAlign w:val="top"/>
          </w:tcPr>
          <w:p>
            <w:pPr>
              <w:tabs>
                <w:tab w:val="left" w:pos="360"/>
              </w:tabs>
              <w:spacing w:line="360" w:lineRule="auto"/>
              <w:rPr>
                <w:bCs/>
              </w:rPr>
            </w:pPr>
            <w:r>
              <w:rPr>
                <w:rFonts w:hint="eastAsia"/>
                <w:bCs/>
              </w:rPr>
              <w:t>数字示波器（带宽：500M）</w:t>
            </w:r>
          </w:p>
        </w:tc>
        <w:tc>
          <w:tcPr>
            <w:tcW w:w="1731" w:type="dxa"/>
            <w:noWrap w:val="0"/>
            <w:vAlign w:val="top"/>
          </w:tcPr>
          <w:p>
            <w:pPr>
              <w:tabs>
                <w:tab w:val="left" w:pos="360"/>
              </w:tabs>
              <w:spacing w:line="360" w:lineRule="auto"/>
              <w:jc w:val="center"/>
              <w:rPr>
                <w:bCs/>
                <w:color w:val="000000"/>
              </w:rPr>
            </w:pPr>
            <w:r>
              <w:rPr>
                <w:bCs/>
                <w:color w:val="000000"/>
              </w:rPr>
              <w:t>1</w:t>
            </w:r>
          </w:p>
        </w:tc>
        <w:tc>
          <w:tcPr>
            <w:tcW w:w="3491" w:type="dxa"/>
            <w:noWrap w:val="0"/>
            <w:vAlign w:val="top"/>
          </w:tcPr>
          <w:p>
            <w:pPr>
              <w:tabs>
                <w:tab w:val="left" w:pos="360"/>
              </w:tabs>
              <w:spacing w:line="360" w:lineRule="auto"/>
              <w:rPr>
                <w:bCs/>
              </w:rPr>
            </w:pPr>
            <w:r>
              <w:rPr>
                <w:rFonts w:hint="eastAsia"/>
                <w:bCs/>
              </w:rPr>
              <w:t>鼎阳，普源，固纬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tabs>
                <w:tab w:val="left" w:pos="360"/>
              </w:tabs>
              <w:spacing w:line="360" w:lineRule="auto"/>
              <w:jc w:val="center"/>
              <w:rPr>
                <w:rFonts w:hint="eastAsia"/>
                <w:bCs/>
              </w:rPr>
            </w:pPr>
            <w:r>
              <w:rPr>
                <w:rFonts w:hint="eastAsia"/>
                <w:bCs/>
              </w:rPr>
              <w:t>5</w:t>
            </w:r>
          </w:p>
        </w:tc>
        <w:tc>
          <w:tcPr>
            <w:tcW w:w="3089" w:type="dxa"/>
            <w:noWrap w:val="0"/>
            <w:vAlign w:val="top"/>
          </w:tcPr>
          <w:p>
            <w:pPr>
              <w:tabs>
                <w:tab w:val="left" w:pos="360"/>
              </w:tabs>
              <w:spacing w:line="360" w:lineRule="auto"/>
              <w:rPr>
                <w:bCs/>
              </w:rPr>
            </w:pPr>
            <w:r>
              <w:rPr>
                <w:rFonts w:hint="eastAsia"/>
                <w:bCs/>
              </w:rPr>
              <w:t>任意波形发生器（带宽：40M）</w:t>
            </w:r>
          </w:p>
        </w:tc>
        <w:tc>
          <w:tcPr>
            <w:tcW w:w="1731" w:type="dxa"/>
            <w:noWrap w:val="0"/>
            <w:vAlign w:val="top"/>
          </w:tcPr>
          <w:p>
            <w:pPr>
              <w:tabs>
                <w:tab w:val="left" w:pos="360"/>
              </w:tabs>
              <w:spacing w:line="360" w:lineRule="auto"/>
              <w:jc w:val="center"/>
              <w:rPr>
                <w:bCs/>
              </w:rPr>
            </w:pPr>
            <w:r>
              <w:rPr>
                <w:bCs/>
              </w:rPr>
              <w:t>8</w:t>
            </w:r>
          </w:p>
        </w:tc>
        <w:tc>
          <w:tcPr>
            <w:tcW w:w="3491" w:type="dxa"/>
            <w:noWrap w:val="0"/>
            <w:vAlign w:val="top"/>
          </w:tcPr>
          <w:p>
            <w:pPr>
              <w:tabs>
                <w:tab w:val="left" w:pos="360"/>
              </w:tabs>
              <w:spacing w:line="360" w:lineRule="auto"/>
              <w:rPr>
                <w:bCs/>
              </w:rPr>
            </w:pPr>
            <w:r>
              <w:rPr>
                <w:rFonts w:hint="eastAsia"/>
                <w:bCs/>
              </w:rPr>
              <w:t>鼎阳，普源，固纬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tabs>
                <w:tab w:val="left" w:pos="360"/>
              </w:tabs>
              <w:spacing w:line="360" w:lineRule="auto"/>
              <w:jc w:val="center"/>
              <w:rPr>
                <w:rFonts w:hint="eastAsia"/>
                <w:bCs/>
              </w:rPr>
            </w:pPr>
            <w:r>
              <w:rPr>
                <w:rFonts w:hint="eastAsia"/>
                <w:bCs/>
              </w:rPr>
              <w:t>6</w:t>
            </w:r>
          </w:p>
        </w:tc>
        <w:tc>
          <w:tcPr>
            <w:tcW w:w="3089" w:type="dxa"/>
            <w:noWrap w:val="0"/>
            <w:vAlign w:val="top"/>
          </w:tcPr>
          <w:p>
            <w:pPr>
              <w:tabs>
                <w:tab w:val="left" w:pos="360"/>
              </w:tabs>
              <w:spacing w:line="360" w:lineRule="auto"/>
              <w:rPr>
                <w:rFonts w:hint="eastAsia"/>
                <w:bCs/>
              </w:rPr>
            </w:pPr>
            <w:r>
              <w:rPr>
                <w:rFonts w:hint="eastAsia"/>
                <w:bCs/>
              </w:rPr>
              <w:t>任意波形发生器（带宽：200M）</w:t>
            </w:r>
          </w:p>
        </w:tc>
        <w:tc>
          <w:tcPr>
            <w:tcW w:w="1731" w:type="dxa"/>
            <w:noWrap w:val="0"/>
            <w:vAlign w:val="top"/>
          </w:tcPr>
          <w:p>
            <w:pPr>
              <w:tabs>
                <w:tab w:val="left" w:pos="360"/>
              </w:tabs>
              <w:spacing w:line="360" w:lineRule="auto"/>
              <w:jc w:val="center"/>
              <w:rPr>
                <w:bCs/>
                <w:color w:val="000000"/>
              </w:rPr>
            </w:pPr>
            <w:r>
              <w:rPr>
                <w:bCs/>
                <w:color w:val="000000"/>
              </w:rPr>
              <w:t>1</w:t>
            </w:r>
          </w:p>
        </w:tc>
        <w:tc>
          <w:tcPr>
            <w:tcW w:w="3491" w:type="dxa"/>
            <w:noWrap w:val="0"/>
            <w:vAlign w:val="top"/>
          </w:tcPr>
          <w:p>
            <w:pPr>
              <w:tabs>
                <w:tab w:val="left" w:pos="360"/>
              </w:tabs>
              <w:spacing w:line="360" w:lineRule="auto"/>
              <w:rPr>
                <w:bCs/>
              </w:rPr>
            </w:pPr>
            <w:r>
              <w:rPr>
                <w:rFonts w:hint="eastAsia"/>
                <w:bCs/>
              </w:rPr>
              <w:t>鼎阳，普源，固纬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tabs>
                <w:tab w:val="left" w:pos="360"/>
              </w:tabs>
              <w:spacing w:line="360" w:lineRule="auto"/>
              <w:jc w:val="center"/>
              <w:rPr>
                <w:rFonts w:hint="eastAsia"/>
                <w:bCs/>
              </w:rPr>
            </w:pPr>
            <w:r>
              <w:rPr>
                <w:rFonts w:hint="eastAsia"/>
                <w:bCs/>
              </w:rPr>
              <w:t>7</w:t>
            </w:r>
          </w:p>
        </w:tc>
        <w:tc>
          <w:tcPr>
            <w:tcW w:w="3089" w:type="dxa"/>
            <w:noWrap w:val="0"/>
            <w:vAlign w:val="top"/>
          </w:tcPr>
          <w:p>
            <w:pPr>
              <w:tabs>
                <w:tab w:val="left" w:pos="360"/>
              </w:tabs>
              <w:spacing w:line="360" w:lineRule="auto"/>
              <w:rPr>
                <w:rFonts w:hint="eastAsia"/>
                <w:bCs/>
              </w:rPr>
            </w:pPr>
            <w:r>
              <w:rPr>
                <w:bCs/>
              </w:rPr>
              <w:t>频谱分析仪（</w:t>
            </w:r>
            <w:r>
              <w:rPr>
                <w:rFonts w:hint="eastAsia"/>
                <w:bCs/>
              </w:rPr>
              <w:t>测频：</w:t>
            </w:r>
            <w:r>
              <w:rPr>
                <w:bCs/>
              </w:rPr>
              <w:t>3.2</w:t>
            </w:r>
            <w:r>
              <w:rPr>
                <w:rFonts w:hint="eastAsia"/>
                <w:bCs/>
              </w:rPr>
              <w:t>G以内</w:t>
            </w:r>
            <w:r>
              <w:rPr>
                <w:bCs/>
              </w:rPr>
              <w:t>）</w:t>
            </w:r>
          </w:p>
        </w:tc>
        <w:tc>
          <w:tcPr>
            <w:tcW w:w="1731" w:type="dxa"/>
            <w:noWrap w:val="0"/>
            <w:vAlign w:val="top"/>
          </w:tcPr>
          <w:p>
            <w:pPr>
              <w:tabs>
                <w:tab w:val="left" w:pos="360"/>
              </w:tabs>
              <w:spacing w:line="360" w:lineRule="auto"/>
              <w:jc w:val="center"/>
              <w:rPr>
                <w:bCs/>
              </w:rPr>
            </w:pPr>
            <w:r>
              <w:rPr>
                <w:bCs/>
              </w:rPr>
              <w:t>1</w:t>
            </w:r>
          </w:p>
        </w:tc>
        <w:tc>
          <w:tcPr>
            <w:tcW w:w="3491" w:type="dxa"/>
            <w:noWrap w:val="0"/>
            <w:vAlign w:val="top"/>
          </w:tcPr>
          <w:p>
            <w:pPr>
              <w:tabs>
                <w:tab w:val="left" w:pos="360"/>
              </w:tabs>
              <w:spacing w:line="360" w:lineRule="auto"/>
              <w:rPr>
                <w:bCs/>
              </w:rPr>
            </w:pPr>
            <w:r>
              <w:rPr>
                <w:rFonts w:hint="eastAsia"/>
                <w:bCs/>
              </w:rPr>
              <w:t>鼎阳，普源，固纬</w:t>
            </w:r>
          </w:p>
        </w:tc>
      </w:tr>
    </w:tbl>
    <w:p>
      <w:pPr>
        <w:pStyle w:val="2"/>
        <w:spacing w:before="156" w:beforeLines="50" w:after="0"/>
        <w:ind w:left="0" w:leftChars="0" w:firstLine="0"/>
        <w:rPr>
          <w:rFonts w:ascii="Times New Roman" w:hAnsi="Times New Roman"/>
          <w:b/>
          <w:sz w:val="24"/>
        </w:rPr>
      </w:pPr>
      <w:r>
        <w:rPr>
          <w:rFonts w:hint="eastAsia" w:ascii="Times New Roman"/>
          <w:b/>
          <w:sz w:val="24"/>
        </w:rPr>
        <w:t>二、主要</w:t>
      </w:r>
      <w:r>
        <w:rPr>
          <w:rFonts w:ascii="Times New Roman"/>
          <w:b/>
          <w:sz w:val="24"/>
        </w:rPr>
        <w:t>技术</w:t>
      </w:r>
      <w:r>
        <w:rPr>
          <w:rFonts w:hint="eastAsia" w:ascii="Times New Roman"/>
          <w:b/>
          <w:sz w:val="24"/>
        </w:rPr>
        <w:t>参数</w:t>
      </w:r>
    </w:p>
    <w:p>
      <w:pPr>
        <w:spacing w:before="156" w:beforeLines="50" w:line="360" w:lineRule="exact"/>
        <w:rPr>
          <w:rFonts w:ascii="Times New Roman" w:hAnsi="Times New Roman"/>
          <w:color w:val="000000"/>
          <w:sz w:val="24"/>
        </w:rPr>
      </w:pPr>
      <w:r>
        <w:rPr>
          <w:rFonts w:ascii="Times New Roman" w:hAnsi="Times New Roman"/>
          <w:sz w:val="24"/>
        </w:rPr>
        <w:t>1</w:t>
      </w:r>
      <w:r>
        <w:rPr>
          <w:rFonts w:hint="eastAsia" w:ascii="Times New Roman" w:hAnsi="宋体"/>
          <w:sz w:val="24"/>
        </w:rPr>
        <w:t>.</w:t>
      </w:r>
      <w:r>
        <w:rPr>
          <w:rFonts w:hint="eastAsia" w:hAnsi="宋体"/>
          <w:b/>
          <w:bCs/>
          <w:color w:val="000000"/>
        </w:rPr>
        <w:t>直流稳压电压</w:t>
      </w:r>
    </w:p>
    <w:p>
      <w:pPr>
        <w:widowControl/>
        <w:spacing w:line="360" w:lineRule="exact"/>
        <w:jc w:val="left"/>
        <w:rPr>
          <w:rFonts w:hint="eastAsia" w:hAnsi="宋体"/>
          <w:bCs/>
          <w:color w:val="000000"/>
        </w:rPr>
      </w:pPr>
      <w:r>
        <w:rPr>
          <w:rFonts w:hAnsi="宋体"/>
          <w:bCs/>
          <w:color w:val="000000"/>
        </w:rPr>
        <w:t>CH1 输出电压：0 ～ 32 V，输出电流：0 ～ 3.2 A</w:t>
      </w:r>
    </w:p>
    <w:p>
      <w:pPr>
        <w:widowControl/>
        <w:spacing w:line="360" w:lineRule="exact"/>
        <w:jc w:val="left"/>
        <w:rPr>
          <w:rFonts w:hint="eastAsia" w:hAnsi="宋体"/>
          <w:bCs/>
          <w:color w:val="000000"/>
        </w:rPr>
      </w:pPr>
      <w:r>
        <w:rPr>
          <w:rFonts w:hAnsi="宋体"/>
          <w:bCs/>
          <w:color w:val="000000"/>
        </w:rPr>
        <w:t>CH2 输出电压：0 ～ 32 V，输出电流：0 ～ 3.2 A</w:t>
      </w:r>
    </w:p>
    <w:p>
      <w:pPr>
        <w:widowControl/>
        <w:spacing w:line="360" w:lineRule="exact"/>
        <w:jc w:val="left"/>
        <w:rPr>
          <w:rFonts w:hint="eastAsia" w:hAnsi="宋体"/>
          <w:bCs/>
          <w:color w:val="000000"/>
        </w:rPr>
      </w:pPr>
      <w:r>
        <w:rPr>
          <w:rFonts w:hAnsi="宋体"/>
          <w:bCs/>
          <w:color w:val="000000"/>
        </w:rPr>
        <w:t>CH3 输出电压：2.5/3.3/5.0 V，输出电流</w:t>
      </w:r>
      <w:r>
        <w:rPr>
          <w:rFonts w:hint="eastAsia" w:hAnsi="宋体"/>
          <w:bCs/>
          <w:color w:val="000000"/>
        </w:rPr>
        <w:t>不低于</w:t>
      </w:r>
      <w:r>
        <w:rPr>
          <w:rFonts w:hAnsi="宋体"/>
          <w:bCs/>
          <w:color w:val="000000"/>
        </w:rPr>
        <w:t xml:space="preserve"> 3.2 A</w:t>
      </w:r>
    </w:p>
    <w:p>
      <w:pPr>
        <w:widowControl/>
        <w:spacing w:line="360" w:lineRule="exact"/>
        <w:jc w:val="left"/>
        <w:rPr>
          <w:rFonts w:hint="eastAsia" w:hAnsi="宋体"/>
          <w:bCs/>
          <w:color w:val="000000"/>
        </w:rPr>
      </w:pPr>
      <w:r>
        <w:rPr>
          <w:rFonts w:hAnsi="宋体"/>
          <w:bCs/>
          <w:color w:val="000000"/>
        </w:rPr>
        <w:t>显示</w:t>
      </w:r>
      <w:r>
        <w:rPr>
          <w:rFonts w:hint="eastAsia" w:hAnsi="宋体"/>
          <w:bCs/>
          <w:color w:val="000000"/>
        </w:rPr>
        <w:t>：不小于4</w:t>
      </w:r>
      <w:r>
        <w:rPr>
          <w:rFonts w:hAnsi="宋体"/>
          <w:bCs/>
          <w:color w:val="000000"/>
        </w:rPr>
        <w:t>.3 英寸四位电压、三位电流显示</w:t>
      </w:r>
    </w:p>
    <w:p>
      <w:pPr>
        <w:widowControl/>
        <w:spacing w:line="360" w:lineRule="exact"/>
        <w:jc w:val="left"/>
        <w:rPr>
          <w:rFonts w:hint="eastAsia" w:hAnsi="宋体"/>
          <w:bCs/>
          <w:color w:val="000000"/>
        </w:rPr>
      </w:pPr>
      <w:r>
        <w:rPr>
          <w:rFonts w:hAnsi="宋体"/>
          <w:bCs/>
          <w:color w:val="000000"/>
        </w:rPr>
        <w:t>分辨率</w:t>
      </w:r>
      <w:r>
        <w:rPr>
          <w:rFonts w:hint="eastAsia" w:hAnsi="宋体"/>
          <w:bCs/>
          <w:color w:val="000000"/>
        </w:rPr>
        <w:t>：</w:t>
      </w:r>
      <w:r>
        <w:rPr>
          <w:rFonts w:hAnsi="宋体"/>
          <w:bCs/>
          <w:color w:val="000000"/>
        </w:rPr>
        <w:t xml:space="preserve"> </w:t>
      </w:r>
      <w:r>
        <w:rPr>
          <w:rFonts w:hint="eastAsia" w:hAnsi="宋体"/>
          <w:bCs/>
          <w:color w:val="000000"/>
        </w:rPr>
        <w:t>不高于</w:t>
      </w:r>
      <w:r>
        <w:rPr>
          <w:rFonts w:hAnsi="宋体"/>
          <w:bCs/>
          <w:color w:val="000000"/>
        </w:rPr>
        <w:t>10 mV/10 mA</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设定精度</w:t>
      </w:r>
      <w:r>
        <w:rPr>
          <w:rFonts w:hint="eastAsia" w:ascii="SourceHanSansCN" w:hAnsi="SourceHanSansCN" w:cs="宋体"/>
          <w:color w:val="000000"/>
          <w:kern w:val="0"/>
          <w:szCs w:val="21"/>
        </w:rPr>
        <w:t>：</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电压 ±（0.5% of reading+2 digits）电流 ±（0.5% of reading+2 digits）</w:t>
      </w:r>
    </w:p>
    <w:p>
      <w:pPr>
        <w:spacing w:line="360" w:lineRule="exact"/>
        <w:rPr>
          <w:rFonts w:hint="eastAsia" w:ascii="SourceHanSansCN" w:hAnsi="SourceHanSansCN" w:cs="宋体"/>
          <w:color w:val="000000"/>
          <w:kern w:val="0"/>
          <w:szCs w:val="21"/>
        </w:rPr>
      </w:pPr>
      <w:r>
        <w:rPr>
          <w:rFonts w:ascii="SourceHanSansCN" w:hAnsi="SourceHanSansCN" w:cs="宋体"/>
          <w:color w:val="000000"/>
          <w:kern w:val="0"/>
          <w:szCs w:val="21"/>
        </w:rPr>
        <w:t>回读精度</w:t>
      </w:r>
    </w:p>
    <w:p>
      <w:pPr>
        <w:spacing w:line="360" w:lineRule="exact"/>
        <w:rPr>
          <w:color w:val="000000"/>
          <w:szCs w:val="21"/>
        </w:rPr>
      </w:pPr>
      <w:r>
        <w:rPr>
          <w:rFonts w:ascii="SourceHanSansCN" w:hAnsi="SourceHanSansCN" w:cs="宋体"/>
          <w:color w:val="000000"/>
          <w:kern w:val="0"/>
          <w:szCs w:val="21"/>
        </w:rPr>
        <w:t>电压 ±（0.5% of reading+2 digits）电流 ±（0.5% of reading+2 digits）</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恒压模式</w:t>
      </w:r>
      <w:r>
        <w:rPr>
          <w:rFonts w:hint="eastAsia" w:ascii="SourceHanSansCN" w:hAnsi="SourceHanSansCN" w:cs="宋体"/>
          <w:color w:val="000000"/>
          <w:kern w:val="0"/>
          <w:szCs w:val="21"/>
        </w:rPr>
        <w:t>：</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电源调整率≤ 0.01%+3 mV</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负载调整率≤ 0.01%+3 mV</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纹波和噪声≤ 1 mVrms（5 Hz ～ 1 MHz）</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恢复时间＜ 50 μs（负载改变 50%，最小负载 0.5 A）</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恒流模式</w:t>
      </w:r>
      <w:r>
        <w:rPr>
          <w:rFonts w:hint="eastAsia" w:ascii="SourceHanSansCN" w:hAnsi="SourceHanSansCN" w:cs="宋体"/>
          <w:color w:val="000000"/>
          <w:kern w:val="0"/>
          <w:szCs w:val="21"/>
        </w:rPr>
        <w:t>：</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电源调整率≤ 0.2%+3 mA</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负载调整率≤ 0.2%+3 mA</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纹波和噪声≤ 3 mArms</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并联模式</w:t>
      </w:r>
      <w:r>
        <w:rPr>
          <w:rFonts w:hint="eastAsia" w:ascii="SourceHanSansCN" w:hAnsi="SourceHanSansCN" w:cs="宋体"/>
          <w:color w:val="000000"/>
          <w:kern w:val="0"/>
          <w:szCs w:val="21"/>
        </w:rPr>
        <w:t>：</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电源调整率≤ 0.01%+3 mV</w:t>
      </w:r>
    </w:p>
    <w:p>
      <w:pPr>
        <w:pStyle w:val="2"/>
        <w:spacing w:after="0" w:line="360" w:lineRule="exact"/>
        <w:ind w:left="0" w:leftChars="0" w:firstLine="0"/>
        <w:rPr>
          <w:rFonts w:ascii="Times New Roman" w:hAnsi="Times New Roman"/>
          <w:color w:val="000000"/>
          <w:sz w:val="24"/>
        </w:rPr>
      </w:pPr>
      <w:r>
        <w:rPr>
          <w:rFonts w:ascii="SourceHanSansCN" w:hAnsi="SourceHanSansCN" w:cs="宋体"/>
          <w:color w:val="000000"/>
          <w:kern w:val="0"/>
          <w:szCs w:val="21"/>
        </w:rPr>
        <w:t>负载调整率≤ 0.01%+3 mV</w:t>
      </w:r>
    </w:p>
    <w:p>
      <w:pPr>
        <w:spacing w:before="156" w:beforeLines="50" w:line="360" w:lineRule="exact"/>
        <w:rPr>
          <w:b/>
          <w:color w:val="000000"/>
          <w:sz w:val="30"/>
          <w:szCs w:val="30"/>
        </w:rPr>
      </w:pPr>
      <w:r>
        <w:rPr>
          <w:rFonts w:ascii="Times New Roman" w:hAnsi="Times New Roman"/>
          <w:color w:val="000000"/>
          <w:sz w:val="24"/>
        </w:rPr>
        <w:t>2</w:t>
      </w:r>
      <w:r>
        <w:rPr>
          <w:rFonts w:hint="eastAsia" w:ascii="Times New Roman" w:hAnsi="宋体"/>
          <w:sz w:val="24"/>
        </w:rPr>
        <w:t>.</w:t>
      </w:r>
      <w:r>
        <w:rPr>
          <w:rFonts w:hint="eastAsia" w:hAnsi="宋体"/>
          <w:b/>
          <w:bCs/>
          <w:color w:val="000000"/>
        </w:rPr>
        <w:t>台式万用表（五位半）</w:t>
      </w:r>
    </w:p>
    <w:p>
      <w:pPr>
        <w:widowControl/>
        <w:spacing w:line="360" w:lineRule="exact"/>
        <w:jc w:val="left"/>
        <w:rPr>
          <w:rFonts w:hint="eastAsia" w:hAnsi="宋体"/>
          <w:bCs/>
          <w:color w:val="000000"/>
        </w:rPr>
      </w:pPr>
      <w:r>
        <w:rPr>
          <w:rFonts w:hint="eastAsia" w:hAnsi="宋体"/>
          <w:bCs/>
          <w:color w:val="000000"/>
        </w:rPr>
        <w:t>测量电压，电流，交流电压，交流电流，电容，电阻，二极管测试等</w:t>
      </w:r>
    </w:p>
    <w:p>
      <w:pPr>
        <w:widowControl/>
        <w:spacing w:line="360" w:lineRule="exact"/>
        <w:jc w:val="left"/>
        <w:rPr>
          <w:rFonts w:hint="eastAsia" w:hAnsi="宋体"/>
          <w:bCs/>
          <w:color w:val="000000"/>
        </w:rPr>
      </w:pPr>
      <w:r>
        <w:rPr>
          <w:rFonts w:hAnsi="宋体"/>
          <w:bCs/>
          <w:color w:val="000000"/>
        </w:rPr>
        <w:t>读数分辨率</w:t>
      </w:r>
      <w:r>
        <w:rPr>
          <w:rFonts w:hint="eastAsia" w:hAnsi="宋体"/>
          <w:bCs/>
          <w:color w:val="000000"/>
        </w:rPr>
        <w:t>：</w:t>
      </w:r>
      <w:r>
        <w:rPr>
          <w:rFonts w:hAnsi="宋体"/>
          <w:bCs/>
          <w:color w:val="000000"/>
        </w:rPr>
        <w:t xml:space="preserve"> 5½ 位读数分辨率</w:t>
      </w:r>
    </w:p>
    <w:p>
      <w:pPr>
        <w:widowControl/>
        <w:spacing w:line="360" w:lineRule="exact"/>
        <w:jc w:val="left"/>
        <w:rPr>
          <w:rFonts w:hint="eastAsia" w:hAnsi="宋体"/>
          <w:bCs/>
          <w:color w:val="000000"/>
        </w:rPr>
      </w:pPr>
      <w:r>
        <w:rPr>
          <w:rFonts w:hAnsi="宋体"/>
          <w:bCs/>
          <w:color w:val="000000"/>
        </w:rPr>
        <w:t>数学运算功能：最大值、最小值、平均值、标准差、相对测量、条形表，直方图，趋势图，dB/dBm，Pass/Fail等</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频率测试20 Hz~1 MHz周期测试</w:t>
      </w:r>
    </w:p>
    <w:p>
      <w:pPr>
        <w:widowControl/>
        <w:spacing w:line="360" w:lineRule="exact"/>
        <w:jc w:val="left"/>
        <w:rPr>
          <w:rFonts w:hint="eastAsia" w:hAnsi="宋体"/>
          <w:bCs/>
          <w:color w:val="000000"/>
        </w:rPr>
      </w:pPr>
      <w:r>
        <w:rPr>
          <w:rFonts w:hAnsi="宋体"/>
          <w:bCs/>
          <w:color w:val="000000"/>
        </w:rPr>
        <w:t>显示</w:t>
      </w:r>
      <w:r>
        <w:rPr>
          <w:rFonts w:hint="eastAsia" w:hAnsi="宋体"/>
          <w:bCs/>
          <w:color w:val="000000"/>
        </w:rPr>
        <w:t>：不小于</w:t>
      </w:r>
      <w:r>
        <w:rPr>
          <w:rFonts w:hAnsi="宋体"/>
          <w:bCs/>
          <w:color w:val="000000"/>
        </w:rPr>
        <w:t>4.3 英寸显示</w:t>
      </w:r>
    </w:p>
    <w:p>
      <w:pPr>
        <w:spacing w:before="156" w:beforeLines="50" w:line="360" w:lineRule="exact"/>
        <w:rPr>
          <w:rFonts w:hint="eastAsia"/>
          <w:b/>
          <w:bCs/>
          <w:color w:val="000000"/>
        </w:rPr>
      </w:pPr>
      <w:r>
        <w:rPr>
          <w:rFonts w:ascii="Times New Roman" w:hAnsi="Times New Roman"/>
          <w:color w:val="000000"/>
          <w:sz w:val="24"/>
        </w:rPr>
        <w:t>3</w:t>
      </w:r>
      <w:r>
        <w:rPr>
          <w:rFonts w:hint="eastAsia" w:ascii="Times New Roman" w:hAnsi="宋体"/>
          <w:color w:val="000000"/>
          <w:sz w:val="24"/>
        </w:rPr>
        <w:t>.</w:t>
      </w:r>
      <w:r>
        <w:rPr>
          <w:rFonts w:hint="eastAsia"/>
          <w:b/>
          <w:bCs/>
          <w:color w:val="000000"/>
        </w:rPr>
        <w:t>数字示波器（带宽：100M）</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带宽</w:t>
      </w:r>
      <w:r>
        <w:rPr>
          <w:rFonts w:hint="eastAsia" w:ascii="SourceHanSansCN" w:hAnsi="SourceHanSansCN" w:cs="宋体"/>
          <w:color w:val="000000"/>
          <w:kern w:val="0"/>
          <w:szCs w:val="21"/>
        </w:rPr>
        <w:t>：</w:t>
      </w:r>
      <w:r>
        <w:rPr>
          <w:rFonts w:ascii="SourceHanSansCN" w:hAnsi="SourceHanSansCN" w:cs="宋体"/>
          <w:color w:val="000000"/>
          <w:kern w:val="0"/>
          <w:szCs w:val="21"/>
        </w:rPr>
        <w:t>100 MHz</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通道数</w:t>
      </w:r>
      <w:r>
        <w:rPr>
          <w:rFonts w:hint="eastAsia" w:ascii="SourceHanSansCN" w:hAnsi="SourceHanSansCN" w:cs="宋体"/>
          <w:color w:val="000000"/>
          <w:kern w:val="0"/>
          <w:szCs w:val="21"/>
        </w:rPr>
        <w:t>：</w:t>
      </w:r>
      <w:r>
        <w:rPr>
          <w:rFonts w:ascii="SourceHanSansCN" w:hAnsi="SourceHanSansCN" w:cs="宋体"/>
          <w:color w:val="000000"/>
          <w:kern w:val="0"/>
          <w:szCs w:val="21"/>
        </w:rPr>
        <w:t>2+EXT</w:t>
      </w:r>
    </w:p>
    <w:p>
      <w:pPr>
        <w:widowControl/>
        <w:spacing w:line="360" w:lineRule="exact"/>
        <w:jc w:val="left"/>
        <w:rPr>
          <w:rFonts w:hint="eastAsia" w:ascii="SourceHanSansCN" w:hAnsi="SourceHanSansCN" w:cs="宋体"/>
          <w:color w:val="000000"/>
          <w:kern w:val="0"/>
          <w:szCs w:val="21"/>
        </w:rPr>
      </w:pPr>
      <w:r>
        <w:rPr>
          <w:rFonts w:hint="eastAsia" w:ascii="SourceHanSansCN" w:hAnsi="SourceHanSansCN" w:cs="宋体"/>
          <w:color w:val="000000"/>
          <w:kern w:val="0"/>
          <w:szCs w:val="21"/>
        </w:rPr>
        <w:t>最高</w:t>
      </w:r>
      <w:r>
        <w:rPr>
          <w:rFonts w:ascii="SourceHanSansCN" w:hAnsi="SourceHanSansCN" w:cs="宋体"/>
          <w:color w:val="000000"/>
          <w:kern w:val="0"/>
          <w:szCs w:val="21"/>
        </w:rPr>
        <w:t>实时采样率</w:t>
      </w:r>
      <w:r>
        <w:rPr>
          <w:rFonts w:hint="eastAsia" w:ascii="SourceHanSansCN" w:hAnsi="SourceHanSansCN" w:cs="宋体"/>
          <w:color w:val="000000"/>
          <w:kern w:val="0"/>
          <w:szCs w:val="21"/>
        </w:rPr>
        <w:t>：</w:t>
      </w:r>
      <w:r>
        <w:rPr>
          <w:rFonts w:ascii="SourceHanSansCN" w:hAnsi="SourceHanSansCN" w:cs="宋体"/>
          <w:color w:val="000000"/>
          <w:kern w:val="0"/>
          <w:szCs w:val="21"/>
        </w:rPr>
        <w:t xml:space="preserve"> 1 GSa/s</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最高波形捕获率：</w:t>
      </w:r>
      <w:r>
        <w:rPr>
          <w:rFonts w:ascii="SourceHanSansCN" w:hAnsi="SourceHanSansCN"/>
          <w:color w:val="000000"/>
          <w:szCs w:val="21"/>
          <w:shd w:val="clear" w:color="auto" w:fill="F6F6F6"/>
        </w:rPr>
        <w:t xml:space="preserve"> 400,000 wfm/s</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最大存储深度：</w:t>
      </w:r>
      <w:r>
        <w:rPr>
          <w:rFonts w:hint="eastAsia" w:ascii="SourceHanSansCN" w:hAnsi="SourceHanSansCN" w:cs="宋体"/>
          <w:color w:val="000000"/>
          <w:kern w:val="0"/>
          <w:szCs w:val="21"/>
        </w:rPr>
        <w:t>不低于</w:t>
      </w:r>
      <w:r>
        <w:rPr>
          <w:rFonts w:ascii="SourceHanSansCN" w:hAnsi="SourceHanSansCN" w:cs="宋体"/>
          <w:color w:val="000000"/>
          <w:kern w:val="0"/>
          <w:szCs w:val="21"/>
        </w:rPr>
        <w:t>14Mpts</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显示</w:t>
      </w:r>
      <w:r>
        <w:rPr>
          <w:rFonts w:hint="eastAsia" w:ascii="SourceHanSansCN" w:hAnsi="SourceHanSansCN" w:cs="宋体"/>
          <w:color w:val="000000"/>
          <w:kern w:val="0"/>
          <w:szCs w:val="21"/>
        </w:rPr>
        <w:t>：不小于</w:t>
      </w:r>
      <w:r>
        <w:rPr>
          <w:rFonts w:ascii="SourceHanSansCN" w:hAnsi="SourceHanSansCN" w:cs="宋体"/>
          <w:color w:val="000000"/>
          <w:kern w:val="0"/>
          <w:szCs w:val="21"/>
        </w:rPr>
        <w:t>7英寸显示</w:t>
      </w:r>
    </w:p>
    <w:p>
      <w:pPr>
        <w:spacing w:before="156" w:beforeLines="50" w:line="360" w:lineRule="exact"/>
        <w:rPr>
          <w:rFonts w:hint="eastAsia"/>
          <w:b/>
          <w:bCs/>
          <w:color w:val="000000"/>
        </w:rPr>
      </w:pPr>
      <w:r>
        <w:rPr>
          <w:rFonts w:ascii="Times New Roman" w:hAnsi="Times New Roman"/>
          <w:color w:val="000000"/>
          <w:sz w:val="24"/>
        </w:rPr>
        <w:t>4</w:t>
      </w:r>
      <w:r>
        <w:rPr>
          <w:rFonts w:hint="eastAsia" w:ascii="Times New Roman" w:hAnsi="宋体"/>
          <w:color w:val="000000"/>
          <w:sz w:val="24"/>
        </w:rPr>
        <w:t>.</w:t>
      </w:r>
      <w:r>
        <w:rPr>
          <w:rFonts w:hint="eastAsia"/>
          <w:b/>
          <w:bCs/>
          <w:color w:val="000000"/>
        </w:rPr>
        <w:t>数字示波器（带宽：500M）</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带宽</w:t>
      </w:r>
      <w:r>
        <w:rPr>
          <w:rFonts w:hint="eastAsia" w:ascii="SourceHanSansCN" w:hAnsi="SourceHanSansCN" w:cs="宋体"/>
          <w:color w:val="000000"/>
          <w:kern w:val="0"/>
          <w:szCs w:val="21"/>
        </w:rPr>
        <w:t>：</w:t>
      </w:r>
      <w:r>
        <w:rPr>
          <w:rFonts w:ascii="SourceHanSansCN" w:hAnsi="SourceHanSansCN" w:cs="宋体"/>
          <w:color w:val="000000"/>
          <w:kern w:val="0"/>
          <w:szCs w:val="21"/>
        </w:rPr>
        <w:t>500 MHz</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通道数</w:t>
      </w:r>
      <w:r>
        <w:rPr>
          <w:rFonts w:hint="eastAsia" w:ascii="SourceHanSansCN" w:hAnsi="SourceHanSansCN" w:cs="宋体"/>
          <w:color w:val="000000"/>
          <w:kern w:val="0"/>
          <w:szCs w:val="21"/>
        </w:rPr>
        <w:t>：</w:t>
      </w:r>
      <w:r>
        <w:rPr>
          <w:rFonts w:ascii="SourceHanSansCN" w:hAnsi="SourceHanSansCN" w:cs="宋体"/>
          <w:color w:val="000000"/>
          <w:kern w:val="0"/>
          <w:szCs w:val="21"/>
        </w:rPr>
        <w:t>2+EXT</w:t>
      </w:r>
    </w:p>
    <w:p>
      <w:pPr>
        <w:widowControl/>
        <w:spacing w:line="360" w:lineRule="exact"/>
        <w:jc w:val="left"/>
        <w:rPr>
          <w:rFonts w:hint="eastAsia" w:ascii="SourceHanSansCN" w:hAnsi="SourceHanSansCN" w:cs="宋体"/>
          <w:color w:val="000000"/>
          <w:kern w:val="0"/>
          <w:szCs w:val="21"/>
        </w:rPr>
      </w:pPr>
      <w:r>
        <w:rPr>
          <w:rFonts w:hint="eastAsia" w:ascii="SourceHanSansCN" w:hAnsi="SourceHanSansCN" w:cs="宋体"/>
          <w:color w:val="000000"/>
          <w:kern w:val="0"/>
          <w:szCs w:val="21"/>
        </w:rPr>
        <w:t>最高</w:t>
      </w:r>
      <w:r>
        <w:rPr>
          <w:rFonts w:ascii="SourceHanSansCN" w:hAnsi="SourceHanSansCN" w:cs="宋体"/>
          <w:color w:val="000000"/>
          <w:kern w:val="0"/>
          <w:szCs w:val="21"/>
        </w:rPr>
        <w:t>实时采样率</w:t>
      </w:r>
      <w:r>
        <w:rPr>
          <w:rFonts w:hint="eastAsia" w:ascii="SourceHanSansCN" w:hAnsi="SourceHanSansCN" w:cs="宋体"/>
          <w:color w:val="000000"/>
          <w:kern w:val="0"/>
          <w:szCs w:val="21"/>
        </w:rPr>
        <w:t>：</w:t>
      </w:r>
      <w:r>
        <w:rPr>
          <w:rFonts w:ascii="SourceHanSansCN" w:hAnsi="SourceHanSansCN" w:cs="宋体"/>
          <w:color w:val="000000"/>
          <w:kern w:val="0"/>
          <w:szCs w:val="21"/>
        </w:rPr>
        <w:t xml:space="preserve"> 5 GSa/s</w:t>
      </w:r>
    </w:p>
    <w:p>
      <w:pPr>
        <w:pStyle w:val="2"/>
        <w:spacing w:after="0" w:line="360" w:lineRule="exact"/>
        <w:ind w:left="0" w:leftChars="0" w:firstLine="0"/>
        <w:rPr>
          <w:rFonts w:hint="eastAsia" w:ascii="SourceHanSansCN" w:hAnsi="SourceHanSansCN" w:cs="宋体"/>
          <w:color w:val="000000"/>
          <w:kern w:val="0"/>
          <w:szCs w:val="21"/>
        </w:rPr>
      </w:pPr>
      <w:r>
        <w:rPr>
          <w:rFonts w:ascii="SourceHanSansCN" w:hAnsi="SourceHanSansCN" w:cs="宋体"/>
          <w:color w:val="000000"/>
          <w:kern w:val="0"/>
          <w:szCs w:val="21"/>
        </w:rPr>
        <w:t>最高波形捕获率：</w:t>
      </w:r>
      <w:r>
        <w:rPr>
          <w:rFonts w:hint="eastAsia" w:ascii="SourceHanSansCN" w:hAnsi="SourceHanSansCN" w:cs="宋体"/>
          <w:color w:val="000000"/>
          <w:kern w:val="0"/>
          <w:szCs w:val="21"/>
        </w:rPr>
        <w:t xml:space="preserve"> </w:t>
      </w:r>
      <w:r>
        <w:rPr>
          <w:rFonts w:ascii="SourceHanSansCN" w:hAnsi="SourceHanSansCN" w:cs="宋体"/>
          <w:color w:val="000000"/>
          <w:kern w:val="0"/>
          <w:szCs w:val="21"/>
        </w:rPr>
        <w:t>500,000 wfm/s</w:t>
      </w:r>
    </w:p>
    <w:p>
      <w:pPr>
        <w:pStyle w:val="2"/>
        <w:spacing w:after="0" w:line="360" w:lineRule="exact"/>
        <w:ind w:left="0" w:leftChars="0" w:firstLine="0"/>
        <w:rPr>
          <w:rFonts w:hint="eastAsia" w:ascii="SourceHanSansCN" w:hAnsi="SourceHanSansCN" w:cs="宋体"/>
          <w:color w:val="000000"/>
          <w:kern w:val="0"/>
          <w:szCs w:val="21"/>
        </w:rPr>
      </w:pPr>
      <w:r>
        <w:rPr>
          <w:rFonts w:ascii="SourceHanSansCN" w:hAnsi="SourceHanSansCN" w:cs="宋体"/>
          <w:color w:val="000000"/>
          <w:kern w:val="0"/>
          <w:szCs w:val="21"/>
        </w:rPr>
        <w:t>最大存储深度：</w:t>
      </w:r>
      <w:r>
        <w:rPr>
          <w:rFonts w:hint="eastAsia" w:ascii="SourceHanSansCN" w:hAnsi="SourceHanSansCN" w:cs="宋体"/>
          <w:color w:val="000000"/>
          <w:kern w:val="0"/>
          <w:szCs w:val="21"/>
        </w:rPr>
        <w:t>不低于</w:t>
      </w:r>
      <w:r>
        <w:rPr>
          <w:rFonts w:ascii="SourceHanSansCN" w:hAnsi="SourceHanSansCN" w:cs="宋体"/>
          <w:color w:val="000000"/>
          <w:kern w:val="0"/>
          <w:szCs w:val="21"/>
        </w:rPr>
        <w:t>250 Mpts</w:t>
      </w:r>
    </w:p>
    <w:p>
      <w:pPr>
        <w:widowControl/>
        <w:spacing w:line="360" w:lineRule="exact"/>
        <w:jc w:val="left"/>
        <w:rPr>
          <w:rFonts w:hint="eastAsia" w:hAnsi="宋体"/>
          <w:bCs/>
          <w:color w:val="000000"/>
        </w:rPr>
      </w:pPr>
      <w:r>
        <w:rPr>
          <w:rFonts w:hAnsi="宋体"/>
          <w:bCs/>
          <w:color w:val="000000"/>
        </w:rPr>
        <w:t>显示</w:t>
      </w:r>
      <w:r>
        <w:rPr>
          <w:rFonts w:hint="eastAsia" w:hAnsi="宋体"/>
          <w:bCs/>
          <w:color w:val="000000"/>
        </w:rPr>
        <w:t>：不小于</w:t>
      </w:r>
      <w:r>
        <w:rPr>
          <w:rFonts w:hAnsi="宋体"/>
          <w:bCs/>
          <w:color w:val="000000"/>
        </w:rPr>
        <w:t>7英寸显示</w:t>
      </w:r>
    </w:p>
    <w:p>
      <w:pPr>
        <w:spacing w:before="156" w:beforeLines="50" w:line="360" w:lineRule="exact"/>
        <w:rPr>
          <w:rFonts w:hint="eastAsia"/>
          <w:b/>
          <w:bCs/>
          <w:color w:val="000000"/>
        </w:rPr>
      </w:pPr>
      <w:r>
        <w:rPr>
          <w:rFonts w:ascii="Times New Roman" w:hAnsi="Times New Roman"/>
          <w:color w:val="000000"/>
          <w:sz w:val="24"/>
        </w:rPr>
        <w:t>5</w:t>
      </w:r>
      <w:r>
        <w:rPr>
          <w:rFonts w:hint="eastAsia" w:ascii="Times New Roman" w:hAnsi="宋体"/>
          <w:color w:val="000000"/>
          <w:sz w:val="24"/>
        </w:rPr>
        <w:t>.</w:t>
      </w:r>
      <w:r>
        <w:rPr>
          <w:rFonts w:hint="eastAsia"/>
          <w:b/>
          <w:bCs/>
          <w:color w:val="000000"/>
        </w:rPr>
        <w:t>任意波形发生器（带宽：40M）</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带宽</w:t>
      </w:r>
      <w:r>
        <w:rPr>
          <w:rFonts w:hint="eastAsia" w:ascii="SourceHanSansCN" w:hAnsi="SourceHanSansCN" w:cs="宋体"/>
          <w:color w:val="000000"/>
          <w:kern w:val="0"/>
          <w:szCs w:val="21"/>
        </w:rPr>
        <w:t>：</w:t>
      </w:r>
      <w:r>
        <w:rPr>
          <w:rFonts w:ascii="SourceHanSansCN" w:hAnsi="SourceHanSansCN" w:cs="宋体"/>
          <w:color w:val="000000"/>
          <w:kern w:val="0"/>
          <w:szCs w:val="21"/>
        </w:rPr>
        <w:t>40 MHz</w:t>
      </w:r>
    </w:p>
    <w:p>
      <w:pPr>
        <w:widowControl/>
        <w:spacing w:line="360" w:lineRule="exact"/>
        <w:jc w:val="left"/>
        <w:rPr>
          <w:rFonts w:hint="eastAsia" w:ascii="SourceHanSansCN" w:hAnsi="SourceHanSansCN" w:cs="宋体"/>
          <w:color w:val="000000"/>
          <w:kern w:val="0"/>
          <w:szCs w:val="21"/>
        </w:rPr>
      </w:pPr>
      <w:r>
        <w:rPr>
          <w:rFonts w:hint="eastAsia" w:ascii="SourceHanSansCN" w:hAnsi="SourceHanSansCN" w:cs="宋体"/>
          <w:color w:val="000000"/>
          <w:kern w:val="0"/>
          <w:szCs w:val="21"/>
        </w:rPr>
        <w:t>最高</w:t>
      </w:r>
      <w:r>
        <w:rPr>
          <w:rFonts w:ascii="SourceHanSansCN" w:hAnsi="SourceHanSansCN" w:cs="宋体"/>
          <w:color w:val="000000"/>
          <w:kern w:val="0"/>
          <w:szCs w:val="21"/>
        </w:rPr>
        <w:t>采样率</w:t>
      </w:r>
      <w:r>
        <w:rPr>
          <w:rFonts w:hint="eastAsia" w:ascii="SourceHanSansCN" w:hAnsi="SourceHanSansCN" w:cs="宋体"/>
          <w:color w:val="000000"/>
          <w:kern w:val="0"/>
          <w:szCs w:val="21"/>
        </w:rPr>
        <w:t>：</w:t>
      </w:r>
      <w:r>
        <w:rPr>
          <w:rFonts w:ascii="SourceHanSansCN" w:hAnsi="SourceHanSansCN" w:cs="宋体"/>
          <w:color w:val="000000"/>
          <w:kern w:val="0"/>
          <w:szCs w:val="21"/>
        </w:rPr>
        <w:t>1.2 GSa/s</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通道数</w:t>
      </w:r>
      <w:r>
        <w:rPr>
          <w:rFonts w:hint="eastAsia" w:ascii="SourceHanSansCN" w:hAnsi="SourceHanSansCN" w:cs="宋体"/>
          <w:color w:val="000000"/>
          <w:kern w:val="0"/>
          <w:szCs w:val="21"/>
        </w:rPr>
        <w:t>：</w:t>
      </w:r>
      <w:r>
        <w:rPr>
          <w:rFonts w:ascii="SourceHanSansCN" w:hAnsi="SourceHanSansCN" w:cs="宋体"/>
          <w:color w:val="000000"/>
          <w:kern w:val="0"/>
          <w:szCs w:val="21"/>
        </w:rPr>
        <w:t>2</w:t>
      </w:r>
    </w:p>
    <w:p>
      <w:pPr>
        <w:framePr w:hSpace="45" w:wrap="around" w:vAnchor="text" w:hAnchor="text" w:y="1"/>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最大输出幅度</w:t>
      </w:r>
      <w:r>
        <w:rPr>
          <w:rFonts w:hint="eastAsia" w:ascii="SourceHanSansCN" w:hAnsi="SourceHanSansCN" w:cs="宋体"/>
          <w:color w:val="000000"/>
          <w:kern w:val="0"/>
          <w:szCs w:val="21"/>
        </w:rPr>
        <w:t>：</w:t>
      </w:r>
      <w:r>
        <w:rPr>
          <w:rFonts w:ascii="SourceHanSansCN" w:hAnsi="SourceHanSansCN" w:cs="宋体"/>
          <w:color w:val="000000"/>
          <w:kern w:val="0"/>
          <w:szCs w:val="21"/>
        </w:rPr>
        <w:t>±10 V</w:t>
      </w:r>
    </w:p>
    <w:p>
      <w:pPr>
        <w:widowControl/>
        <w:spacing w:line="360" w:lineRule="exact"/>
        <w:jc w:val="left"/>
        <w:rPr>
          <w:rFonts w:hint="eastAsia" w:ascii="SourceHanSansCN" w:hAnsi="SourceHanSansCN" w:cs="宋体"/>
          <w:color w:val="000000"/>
          <w:kern w:val="0"/>
          <w:szCs w:val="21"/>
        </w:rPr>
      </w:pP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显示</w:t>
      </w:r>
      <w:r>
        <w:rPr>
          <w:rFonts w:hint="eastAsia" w:ascii="SourceHanSansCN" w:hAnsi="SourceHanSansCN" w:cs="宋体"/>
          <w:color w:val="000000"/>
          <w:kern w:val="0"/>
          <w:szCs w:val="21"/>
        </w:rPr>
        <w:t>：</w:t>
      </w:r>
      <w:r>
        <w:rPr>
          <w:rFonts w:ascii="SourceHanSansCN" w:hAnsi="SourceHanSansCN" w:cs="宋体"/>
          <w:color w:val="000000"/>
          <w:kern w:val="0"/>
          <w:szCs w:val="21"/>
        </w:rPr>
        <w:t>4.3 英寸触摸显示屏</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多种信号发生功能：正弦波、方波、三角波、脉冲波、高斯白噪声、196种任意函数波形</w:t>
      </w:r>
    </w:p>
    <w:p>
      <w:pPr>
        <w:widowControl/>
        <w:spacing w:line="360" w:lineRule="exact"/>
        <w:jc w:val="left"/>
        <w:rPr>
          <w:rFonts w:hint="eastAsia" w:ascii="Times New Roman" w:hAnsi="Times New Roman"/>
          <w:color w:val="000000"/>
          <w:sz w:val="24"/>
        </w:rPr>
      </w:pPr>
      <w:r>
        <w:rPr>
          <w:rFonts w:ascii="SourceHanSansCN" w:hAnsi="SourceHanSansCN" w:cs="宋体"/>
          <w:color w:val="000000"/>
          <w:kern w:val="0"/>
          <w:szCs w:val="21"/>
        </w:rPr>
        <w:t>调制功能</w:t>
      </w:r>
      <w:r>
        <w:rPr>
          <w:rFonts w:hint="eastAsia" w:ascii="SourceHanSansCN" w:hAnsi="SourceHanSansCN" w:cs="宋体"/>
          <w:color w:val="000000"/>
          <w:kern w:val="0"/>
          <w:szCs w:val="21"/>
        </w:rPr>
        <w:t>：</w:t>
      </w:r>
      <w:r>
        <w:rPr>
          <w:rFonts w:ascii="SourceHanSansCN" w:hAnsi="SourceHanSansCN" w:cs="宋体"/>
          <w:color w:val="000000"/>
          <w:kern w:val="0"/>
          <w:szCs w:val="21"/>
        </w:rPr>
        <w:t>AM、 FM、PM、FSK、ASK、PSK、DSB-AM、PWM</w:t>
      </w:r>
    </w:p>
    <w:p>
      <w:pPr>
        <w:spacing w:before="156" w:beforeLines="50" w:line="360" w:lineRule="exact"/>
        <w:rPr>
          <w:rFonts w:hint="eastAsia"/>
          <w:b/>
          <w:bCs/>
          <w:color w:val="000000"/>
        </w:rPr>
      </w:pPr>
      <w:r>
        <w:rPr>
          <w:rFonts w:ascii="Times New Roman" w:hAnsi="Times New Roman"/>
          <w:color w:val="000000"/>
          <w:sz w:val="24"/>
        </w:rPr>
        <w:t>6</w:t>
      </w:r>
      <w:r>
        <w:rPr>
          <w:rFonts w:hint="eastAsia" w:ascii="Times New Roman" w:hAnsi="宋体"/>
          <w:color w:val="000000"/>
          <w:sz w:val="24"/>
        </w:rPr>
        <w:t>.</w:t>
      </w:r>
      <w:r>
        <w:rPr>
          <w:rFonts w:hint="eastAsia"/>
          <w:b/>
          <w:bCs/>
          <w:color w:val="000000"/>
        </w:rPr>
        <w:t>任意波形发生器（带宽：200M）</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带宽</w:t>
      </w:r>
      <w:r>
        <w:rPr>
          <w:rFonts w:hint="eastAsia" w:ascii="SourceHanSansCN" w:hAnsi="SourceHanSansCN" w:cs="宋体"/>
          <w:color w:val="000000"/>
          <w:kern w:val="0"/>
          <w:szCs w:val="21"/>
        </w:rPr>
        <w:t>：</w:t>
      </w:r>
      <w:r>
        <w:rPr>
          <w:rFonts w:ascii="SourceHanSansCN" w:hAnsi="SourceHanSansCN" w:cs="宋体"/>
          <w:color w:val="000000"/>
          <w:kern w:val="0"/>
          <w:szCs w:val="21"/>
        </w:rPr>
        <w:t>200 MHz</w:t>
      </w:r>
    </w:p>
    <w:p>
      <w:pPr>
        <w:widowControl/>
        <w:spacing w:line="360" w:lineRule="exact"/>
        <w:jc w:val="left"/>
        <w:rPr>
          <w:rFonts w:hint="eastAsia" w:ascii="SourceHanSansCN" w:hAnsi="SourceHanSansCN" w:cs="宋体"/>
          <w:color w:val="000000"/>
          <w:kern w:val="0"/>
          <w:szCs w:val="21"/>
        </w:rPr>
      </w:pPr>
      <w:r>
        <w:rPr>
          <w:rFonts w:hint="eastAsia" w:ascii="SourceHanSansCN" w:hAnsi="SourceHanSansCN" w:cs="宋体"/>
          <w:color w:val="000000"/>
          <w:kern w:val="0"/>
          <w:szCs w:val="21"/>
        </w:rPr>
        <w:t>最高</w:t>
      </w:r>
      <w:r>
        <w:rPr>
          <w:rFonts w:ascii="SourceHanSansCN" w:hAnsi="SourceHanSansCN" w:cs="宋体"/>
          <w:color w:val="000000"/>
          <w:kern w:val="0"/>
          <w:szCs w:val="21"/>
        </w:rPr>
        <w:t>采样率</w:t>
      </w:r>
      <w:r>
        <w:rPr>
          <w:rFonts w:hint="eastAsia" w:ascii="SourceHanSansCN" w:hAnsi="SourceHanSansCN" w:cs="宋体"/>
          <w:color w:val="000000"/>
          <w:kern w:val="0"/>
          <w:szCs w:val="21"/>
        </w:rPr>
        <w:t>：</w:t>
      </w:r>
      <w:r>
        <w:rPr>
          <w:rFonts w:ascii="SourceHanSansCN" w:hAnsi="SourceHanSansCN" w:cs="宋体"/>
          <w:color w:val="000000"/>
          <w:kern w:val="0"/>
          <w:szCs w:val="21"/>
        </w:rPr>
        <w:t>2.4 GSa/s</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通道数</w:t>
      </w:r>
      <w:r>
        <w:rPr>
          <w:rFonts w:hint="eastAsia" w:ascii="SourceHanSansCN" w:hAnsi="SourceHanSansCN" w:cs="宋体"/>
          <w:color w:val="000000"/>
          <w:kern w:val="0"/>
          <w:szCs w:val="21"/>
        </w:rPr>
        <w:t>：</w:t>
      </w:r>
      <w:r>
        <w:rPr>
          <w:rFonts w:ascii="SourceHanSansCN" w:hAnsi="SourceHanSansCN" w:cs="宋体"/>
          <w:color w:val="000000"/>
          <w:kern w:val="0"/>
          <w:szCs w:val="21"/>
        </w:rPr>
        <w:t>2</w:t>
      </w:r>
    </w:p>
    <w:p>
      <w:pPr>
        <w:framePr w:hSpace="45" w:wrap="around" w:vAnchor="text" w:hAnchor="text" w:y="1"/>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最大输出幅度</w:t>
      </w:r>
      <w:r>
        <w:rPr>
          <w:rFonts w:hint="eastAsia" w:ascii="SourceHanSansCN" w:hAnsi="SourceHanSansCN" w:cs="宋体"/>
          <w:color w:val="000000"/>
          <w:kern w:val="0"/>
          <w:szCs w:val="21"/>
        </w:rPr>
        <w:t>：</w:t>
      </w:r>
      <w:r>
        <w:rPr>
          <w:rFonts w:ascii="SourceHanSansCN" w:hAnsi="SourceHanSansCN" w:cs="宋体"/>
          <w:color w:val="000000"/>
          <w:kern w:val="0"/>
          <w:szCs w:val="21"/>
        </w:rPr>
        <w:t>±10 V</w:t>
      </w:r>
    </w:p>
    <w:p>
      <w:pPr>
        <w:widowControl/>
        <w:spacing w:line="360" w:lineRule="exact"/>
        <w:jc w:val="left"/>
        <w:rPr>
          <w:rFonts w:hint="eastAsia" w:ascii="SourceHanSansCN" w:hAnsi="SourceHanSansCN" w:cs="宋体"/>
          <w:color w:val="000000"/>
          <w:kern w:val="0"/>
          <w:szCs w:val="21"/>
        </w:rPr>
      </w:pP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显示</w:t>
      </w:r>
      <w:r>
        <w:rPr>
          <w:rFonts w:hint="eastAsia" w:ascii="SourceHanSansCN" w:hAnsi="SourceHanSansCN" w:cs="宋体"/>
          <w:color w:val="000000"/>
          <w:kern w:val="0"/>
          <w:szCs w:val="21"/>
        </w:rPr>
        <w:t>：</w:t>
      </w:r>
      <w:r>
        <w:rPr>
          <w:rFonts w:ascii="SourceHanSansCN" w:hAnsi="SourceHanSansCN" w:cs="宋体"/>
          <w:color w:val="000000"/>
          <w:kern w:val="0"/>
          <w:szCs w:val="21"/>
        </w:rPr>
        <w:t>4.3 英寸触摸显示屏</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多种信号发生功能：正弦波、方波、三角波、脉冲波、高斯白噪声、196种任意函数波形</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调制功能</w:t>
      </w:r>
      <w:r>
        <w:rPr>
          <w:rFonts w:hint="eastAsia" w:ascii="SourceHanSansCN" w:hAnsi="SourceHanSansCN" w:cs="宋体"/>
          <w:color w:val="000000"/>
          <w:kern w:val="0"/>
          <w:szCs w:val="21"/>
        </w:rPr>
        <w:t>：</w:t>
      </w:r>
      <w:r>
        <w:rPr>
          <w:rFonts w:ascii="SourceHanSansCN" w:hAnsi="SourceHanSansCN" w:cs="宋体"/>
          <w:color w:val="000000"/>
          <w:kern w:val="0"/>
          <w:szCs w:val="21"/>
        </w:rPr>
        <w:t>AM、 FM、PM、FSK、ASK、PSK、DSB-AM、PWM</w:t>
      </w:r>
    </w:p>
    <w:p>
      <w:pPr>
        <w:spacing w:before="156" w:beforeLines="50" w:line="360" w:lineRule="exact"/>
        <w:rPr>
          <w:rFonts w:hint="eastAsia"/>
          <w:b/>
          <w:bCs/>
          <w:color w:val="000000"/>
        </w:rPr>
      </w:pPr>
      <w:r>
        <w:rPr>
          <w:rFonts w:ascii="Times New Roman" w:hAnsi="Times New Roman"/>
          <w:color w:val="000000"/>
          <w:sz w:val="24"/>
        </w:rPr>
        <w:t>7</w:t>
      </w:r>
      <w:r>
        <w:rPr>
          <w:rFonts w:hint="eastAsia" w:ascii="Times New Roman" w:hAnsi="宋体"/>
          <w:color w:val="000000"/>
          <w:sz w:val="24"/>
        </w:rPr>
        <w:t>.</w:t>
      </w:r>
      <w:r>
        <w:rPr>
          <w:b/>
          <w:bCs/>
          <w:color w:val="000000"/>
        </w:rPr>
        <w:t>频谱分析仪（</w:t>
      </w:r>
      <w:r>
        <w:rPr>
          <w:rFonts w:hint="eastAsia"/>
          <w:b/>
          <w:bCs/>
          <w:color w:val="000000"/>
        </w:rPr>
        <w:t>测频：</w:t>
      </w:r>
      <w:r>
        <w:rPr>
          <w:b/>
          <w:bCs/>
          <w:color w:val="000000"/>
        </w:rPr>
        <w:t>3.2</w:t>
      </w:r>
      <w:r>
        <w:rPr>
          <w:rFonts w:hint="eastAsia"/>
          <w:b/>
          <w:bCs/>
          <w:color w:val="000000"/>
        </w:rPr>
        <w:t>G以内</w:t>
      </w:r>
      <w:r>
        <w:rPr>
          <w:b/>
          <w:bCs/>
          <w:color w:val="000000"/>
        </w:rPr>
        <w:t>）</w:t>
      </w:r>
    </w:p>
    <w:p>
      <w:pPr>
        <w:widowControl/>
        <w:spacing w:line="360" w:lineRule="exact"/>
        <w:jc w:val="left"/>
        <w:rPr>
          <w:rFonts w:ascii="SourceHanSansCN" w:hAnsi="SourceHanSansCN" w:cs="宋体"/>
          <w:color w:val="000000"/>
          <w:kern w:val="0"/>
          <w:szCs w:val="21"/>
        </w:rPr>
      </w:pPr>
      <w:r>
        <w:rPr>
          <w:rFonts w:ascii="SourceHanSansCN" w:hAnsi="SourceHanSansCN" w:cs="宋体"/>
          <w:color w:val="000000"/>
          <w:kern w:val="0"/>
          <w:szCs w:val="21"/>
        </w:rPr>
        <w:t>频率范围从9 kHz ~ 3GHz</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显示平均噪声电平 DANL -161 dBm/Hz</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相位噪声&lt; -98 dBc/Hz</w:t>
      </w:r>
    </w:p>
    <w:p>
      <w:pPr>
        <w:widowControl/>
        <w:spacing w:line="360" w:lineRule="exact"/>
        <w:jc w:val="left"/>
        <w:rPr>
          <w:rFonts w:ascii="SourceHanSansCN" w:hAnsi="SourceHanSansCN" w:cs="宋体"/>
          <w:color w:val="000000"/>
          <w:kern w:val="0"/>
          <w:szCs w:val="21"/>
        </w:rPr>
      </w:pPr>
      <w:r>
        <w:rPr>
          <w:rFonts w:ascii="SourceHanSansCN" w:hAnsi="SourceHanSansCN" w:cs="宋体"/>
          <w:color w:val="000000"/>
          <w:kern w:val="0"/>
          <w:szCs w:val="21"/>
        </w:rPr>
        <w:t>全幅度精度&lt;0.7 dB</w:t>
      </w:r>
    </w:p>
    <w:p>
      <w:pPr>
        <w:widowControl/>
        <w:spacing w:line="360" w:lineRule="exact"/>
        <w:jc w:val="left"/>
        <w:rPr>
          <w:rFonts w:ascii="SourceHanSansCN" w:hAnsi="SourceHanSansCN" w:cs="宋体"/>
          <w:color w:val="000000"/>
          <w:kern w:val="0"/>
          <w:szCs w:val="21"/>
        </w:rPr>
      </w:pPr>
      <w:r>
        <w:rPr>
          <w:rFonts w:ascii="SourceHanSansCN" w:hAnsi="SourceHanSansCN" w:cs="宋体"/>
          <w:color w:val="000000"/>
          <w:kern w:val="0"/>
          <w:szCs w:val="21"/>
        </w:rPr>
        <w:t>最小分辨率带宽（RBW）1 Hz</w:t>
      </w:r>
    </w:p>
    <w:p>
      <w:pPr>
        <w:spacing w:before="156" w:beforeLines="50" w:line="360" w:lineRule="auto"/>
        <w:rPr>
          <w:rFonts w:ascii="Times New Roman" w:hAnsi="Times New Roman"/>
          <w:b/>
          <w:sz w:val="24"/>
        </w:rPr>
      </w:pPr>
      <w:r>
        <w:rPr>
          <w:rFonts w:hint="eastAsia" w:ascii="Times New Roman" w:hAnsi="宋体"/>
          <w:b/>
          <w:sz w:val="24"/>
        </w:rPr>
        <w:t>三、</w:t>
      </w:r>
      <w:r>
        <w:rPr>
          <w:rFonts w:ascii="Times New Roman" w:hAnsi="宋体"/>
          <w:b/>
          <w:sz w:val="24"/>
        </w:rPr>
        <w:t>资质要求</w:t>
      </w:r>
    </w:p>
    <w:p>
      <w:pPr>
        <w:pStyle w:val="14"/>
        <w:shd w:val="clear" w:color="auto" w:fill="FFFFFF"/>
        <w:spacing w:before="0" w:beforeAutospacing="0" w:after="0" w:afterAutospacing="0" w:line="360" w:lineRule="exact"/>
        <w:rPr>
          <w:sz w:val="21"/>
          <w:szCs w:val="21"/>
        </w:rPr>
      </w:pPr>
      <w:r>
        <w:rPr>
          <w:rFonts w:hint="eastAsia"/>
          <w:sz w:val="21"/>
          <w:szCs w:val="21"/>
        </w:rPr>
        <w:t>1</w:t>
      </w:r>
      <w:r>
        <w:rPr>
          <w:rFonts w:hint="eastAsia" w:eastAsia="宋体"/>
          <w:sz w:val="21"/>
          <w:szCs w:val="21"/>
        </w:rPr>
        <w:t>.</w:t>
      </w:r>
      <w:r>
        <w:rPr>
          <w:rFonts w:hint="eastAsia"/>
          <w:sz w:val="21"/>
          <w:szCs w:val="21"/>
        </w:rPr>
        <w:t>投</w:t>
      </w:r>
      <w:r>
        <w:rPr>
          <w:rFonts w:hint="eastAsia" w:ascii="宋体" w:hAnsi="宋体" w:eastAsia="宋体" w:cs="宋体"/>
          <w:sz w:val="21"/>
          <w:szCs w:val="21"/>
        </w:rPr>
        <w:t>标</w:t>
      </w:r>
      <w:r>
        <w:rPr>
          <w:rFonts w:hint="eastAsia"/>
          <w:sz w:val="21"/>
          <w:szCs w:val="21"/>
        </w:rPr>
        <w:t>人必</w:t>
      </w:r>
      <w:r>
        <w:rPr>
          <w:rFonts w:hint="eastAsia" w:ascii="宋体" w:hAnsi="宋体" w:eastAsia="宋体" w:cs="宋体"/>
          <w:sz w:val="21"/>
          <w:szCs w:val="21"/>
        </w:rPr>
        <w:t>须</w:t>
      </w:r>
      <w:r>
        <w:rPr>
          <w:rFonts w:hint="eastAsia"/>
          <w:sz w:val="21"/>
          <w:szCs w:val="21"/>
        </w:rPr>
        <w:t>是</w:t>
      </w:r>
      <w:r>
        <w:rPr>
          <w:rFonts w:hint="eastAsia" w:ascii="宋体" w:hAnsi="宋体" w:eastAsia="宋体" w:cs="宋体"/>
          <w:sz w:val="21"/>
          <w:szCs w:val="21"/>
        </w:rPr>
        <w:t>经国</w:t>
      </w:r>
      <w:r>
        <w:rPr>
          <w:rFonts w:hint="eastAsia"/>
          <w:sz w:val="21"/>
          <w:szCs w:val="21"/>
        </w:rPr>
        <w:t>家有</w:t>
      </w:r>
      <w:r>
        <w:rPr>
          <w:rFonts w:hint="eastAsia" w:ascii="宋体" w:hAnsi="宋体" w:eastAsia="宋体" w:cs="宋体"/>
          <w:sz w:val="21"/>
          <w:szCs w:val="21"/>
        </w:rPr>
        <w:t>关</w:t>
      </w:r>
      <w:r>
        <w:rPr>
          <w:rFonts w:hint="eastAsia"/>
          <w:sz w:val="21"/>
          <w:szCs w:val="21"/>
        </w:rPr>
        <w:t>部</w:t>
      </w:r>
      <w:r>
        <w:rPr>
          <w:rFonts w:hint="eastAsia" w:ascii="宋体" w:hAnsi="宋体" w:eastAsia="宋体" w:cs="宋体"/>
          <w:sz w:val="21"/>
          <w:szCs w:val="21"/>
        </w:rPr>
        <w:t>门</w:t>
      </w:r>
      <w:r>
        <w:rPr>
          <w:rFonts w:hint="eastAsia"/>
          <w:sz w:val="21"/>
          <w:szCs w:val="21"/>
        </w:rPr>
        <w:t>批准，具有合法</w:t>
      </w:r>
      <w:r>
        <w:rPr>
          <w:rFonts w:hint="eastAsia" w:ascii="宋体" w:hAnsi="宋体" w:eastAsia="宋体" w:cs="宋体"/>
          <w:sz w:val="21"/>
          <w:szCs w:val="21"/>
        </w:rPr>
        <w:t>经营资质</w:t>
      </w:r>
      <w:r>
        <w:rPr>
          <w:rFonts w:hint="eastAsia"/>
          <w:sz w:val="21"/>
          <w:szCs w:val="21"/>
        </w:rPr>
        <w:t>、符合《中</w:t>
      </w:r>
      <w:r>
        <w:rPr>
          <w:rFonts w:hint="eastAsia" w:ascii="宋体" w:hAnsi="宋体" w:eastAsia="宋体" w:cs="宋体"/>
          <w:sz w:val="21"/>
          <w:szCs w:val="21"/>
        </w:rPr>
        <w:t>华</w:t>
      </w:r>
      <w:r>
        <w:rPr>
          <w:rFonts w:hint="eastAsia"/>
          <w:sz w:val="21"/>
          <w:szCs w:val="21"/>
        </w:rPr>
        <w:t>人民共和</w:t>
      </w:r>
      <w:r>
        <w:rPr>
          <w:rFonts w:hint="eastAsia" w:ascii="宋体" w:hAnsi="宋体" w:eastAsia="宋体" w:cs="宋体"/>
          <w:sz w:val="21"/>
          <w:szCs w:val="21"/>
        </w:rPr>
        <w:t>国</w:t>
      </w:r>
      <w:r>
        <w:rPr>
          <w:rFonts w:hint="eastAsia"/>
          <w:sz w:val="21"/>
          <w:szCs w:val="21"/>
        </w:rPr>
        <w:t>政府采</w:t>
      </w:r>
      <w:r>
        <w:rPr>
          <w:rFonts w:hint="eastAsia" w:ascii="宋体" w:hAnsi="宋体" w:eastAsia="宋体" w:cs="宋体"/>
          <w:sz w:val="21"/>
          <w:szCs w:val="21"/>
        </w:rPr>
        <w:t>购</w:t>
      </w:r>
      <w:r>
        <w:rPr>
          <w:rFonts w:hint="eastAsia"/>
          <w:sz w:val="21"/>
          <w:szCs w:val="21"/>
        </w:rPr>
        <w:t>法》第二十二</w:t>
      </w:r>
      <w:r>
        <w:rPr>
          <w:rFonts w:hint="eastAsia" w:ascii="宋体" w:hAnsi="宋体" w:eastAsia="宋体" w:cs="宋体"/>
          <w:sz w:val="21"/>
          <w:szCs w:val="21"/>
        </w:rPr>
        <w:t>条规</w:t>
      </w:r>
      <w:r>
        <w:rPr>
          <w:rFonts w:hint="eastAsia"/>
          <w:sz w:val="21"/>
          <w:szCs w:val="21"/>
        </w:rPr>
        <w:t>定的</w:t>
      </w:r>
      <w:r>
        <w:rPr>
          <w:rFonts w:hint="eastAsia" w:ascii="宋体" w:hAnsi="宋体" w:eastAsia="宋体" w:cs="宋体"/>
          <w:sz w:val="21"/>
          <w:szCs w:val="21"/>
        </w:rPr>
        <w:t>独</w:t>
      </w:r>
      <w:r>
        <w:rPr>
          <w:rFonts w:hint="eastAsia"/>
          <w:sz w:val="21"/>
          <w:szCs w:val="21"/>
        </w:rPr>
        <w:t>立法人；</w:t>
      </w:r>
    </w:p>
    <w:p>
      <w:pPr>
        <w:pStyle w:val="14"/>
        <w:shd w:val="clear" w:color="auto" w:fill="FFFFFF"/>
        <w:spacing w:before="0" w:beforeAutospacing="0" w:after="0" w:afterAutospacing="0" w:line="360" w:lineRule="exact"/>
        <w:rPr>
          <w:rFonts w:hint="eastAsia"/>
          <w:sz w:val="21"/>
          <w:szCs w:val="21"/>
        </w:rPr>
      </w:pPr>
      <w:r>
        <w:rPr>
          <w:rFonts w:hint="eastAsia"/>
          <w:sz w:val="21"/>
          <w:szCs w:val="21"/>
        </w:rPr>
        <w:t>2</w:t>
      </w:r>
      <w:r>
        <w:rPr>
          <w:rFonts w:hint="eastAsia" w:eastAsia="宋体"/>
          <w:sz w:val="21"/>
          <w:szCs w:val="21"/>
        </w:rPr>
        <w:t>.</w:t>
      </w:r>
      <w:r>
        <w:rPr>
          <w:rFonts w:hint="eastAsia"/>
          <w:sz w:val="21"/>
          <w:szCs w:val="21"/>
        </w:rPr>
        <w:t>投</w:t>
      </w:r>
      <w:r>
        <w:rPr>
          <w:rFonts w:hint="eastAsia" w:ascii="宋体" w:hAnsi="宋体" w:eastAsia="宋体" w:cs="宋体"/>
          <w:sz w:val="21"/>
          <w:szCs w:val="21"/>
        </w:rPr>
        <w:t>标</w:t>
      </w:r>
      <w:r>
        <w:rPr>
          <w:rFonts w:hint="eastAsia"/>
          <w:sz w:val="21"/>
          <w:szCs w:val="21"/>
        </w:rPr>
        <w:t>人具有</w:t>
      </w:r>
      <w:r>
        <w:rPr>
          <w:rFonts w:hint="eastAsia" w:ascii="宋体" w:hAnsi="宋体" w:eastAsia="宋体" w:cs="宋体"/>
          <w:sz w:val="21"/>
          <w:szCs w:val="21"/>
        </w:rPr>
        <w:t>项</w:t>
      </w:r>
      <w:r>
        <w:rPr>
          <w:rFonts w:hint="eastAsia"/>
          <w:sz w:val="21"/>
          <w:szCs w:val="21"/>
        </w:rPr>
        <w:t>目必</w:t>
      </w:r>
      <w:r>
        <w:rPr>
          <w:rFonts w:hint="eastAsia" w:ascii="宋体" w:hAnsi="宋体" w:eastAsia="宋体" w:cs="宋体"/>
          <w:sz w:val="21"/>
          <w:szCs w:val="21"/>
        </w:rPr>
        <w:t>须</w:t>
      </w:r>
      <w:r>
        <w:rPr>
          <w:rFonts w:hint="eastAsia"/>
          <w:sz w:val="21"/>
          <w:szCs w:val="21"/>
        </w:rPr>
        <w:t>的技</w:t>
      </w:r>
      <w:r>
        <w:rPr>
          <w:rFonts w:hint="eastAsia" w:ascii="宋体" w:hAnsi="宋体" w:eastAsia="宋体" w:cs="宋体"/>
          <w:sz w:val="21"/>
          <w:szCs w:val="21"/>
        </w:rPr>
        <w:t>术条</w:t>
      </w:r>
      <w:r>
        <w:rPr>
          <w:rFonts w:hint="eastAsia"/>
          <w:sz w:val="21"/>
          <w:szCs w:val="21"/>
        </w:rPr>
        <w:t>件或</w:t>
      </w:r>
      <w:r>
        <w:rPr>
          <w:rFonts w:hint="eastAsia" w:ascii="宋体" w:hAnsi="宋体" w:eastAsia="宋体" w:cs="宋体"/>
          <w:sz w:val="21"/>
          <w:szCs w:val="21"/>
        </w:rPr>
        <w:t>经营</w:t>
      </w:r>
      <w:r>
        <w:rPr>
          <w:rFonts w:hint="eastAsia"/>
          <w:sz w:val="21"/>
          <w:szCs w:val="21"/>
        </w:rPr>
        <w:t>能力，具</w:t>
      </w:r>
      <w:r>
        <w:rPr>
          <w:rFonts w:hint="eastAsia" w:ascii="宋体" w:hAnsi="宋体" w:eastAsia="宋体" w:cs="宋体"/>
          <w:sz w:val="21"/>
          <w:szCs w:val="21"/>
        </w:rPr>
        <w:t>备</w:t>
      </w:r>
      <w:r>
        <w:rPr>
          <w:rFonts w:hint="eastAsia"/>
          <w:sz w:val="21"/>
          <w:szCs w:val="21"/>
        </w:rPr>
        <w:t>法律法</w:t>
      </w:r>
      <w:r>
        <w:rPr>
          <w:rFonts w:hint="eastAsia" w:ascii="宋体" w:hAnsi="宋体" w:eastAsia="宋体" w:cs="宋体"/>
          <w:sz w:val="21"/>
          <w:szCs w:val="21"/>
        </w:rPr>
        <w:t>规规</w:t>
      </w:r>
      <w:r>
        <w:rPr>
          <w:rFonts w:hint="eastAsia"/>
          <w:sz w:val="21"/>
          <w:szCs w:val="21"/>
        </w:rPr>
        <w:t>定的其</w:t>
      </w:r>
      <w:r>
        <w:rPr>
          <w:rFonts w:hint="eastAsia" w:ascii="宋体" w:hAnsi="宋体" w:eastAsia="宋体" w:cs="宋体"/>
          <w:sz w:val="21"/>
          <w:szCs w:val="21"/>
        </w:rPr>
        <w:t>它条</w:t>
      </w:r>
      <w:r>
        <w:rPr>
          <w:rFonts w:hint="eastAsia"/>
          <w:sz w:val="21"/>
          <w:szCs w:val="21"/>
        </w:rPr>
        <w:t>件和良好的社</w:t>
      </w:r>
      <w:r>
        <w:rPr>
          <w:rFonts w:hint="eastAsia" w:ascii="宋体" w:hAnsi="宋体" w:eastAsia="宋体" w:cs="宋体"/>
          <w:sz w:val="21"/>
          <w:szCs w:val="21"/>
        </w:rPr>
        <w:t>会</w:t>
      </w:r>
      <w:r>
        <w:rPr>
          <w:rFonts w:hint="eastAsia"/>
          <w:sz w:val="21"/>
          <w:szCs w:val="21"/>
        </w:rPr>
        <w:t>信</w:t>
      </w:r>
      <w:r>
        <w:rPr>
          <w:rFonts w:hint="eastAsia" w:ascii="宋体" w:hAnsi="宋体" w:eastAsia="宋体" w:cs="宋体"/>
          <w:sz w:val="21"/>
          <w:szCs w:val="21"/>
        </w:rPr>
        <w:t>誉</w:t>
      </w:r>
      <w:r>
        <w:rPr>
          <w:rFonts w:hint="eastAsia"/>
          <w:sz w:val="21"/>
          <w:szCs w:val="21"/>
        </w:rPr>
        <w:t>，在</w:t>
      </w:r>
      <w:r>
        <w:rPr>
          <w:rFonts w:hint="eastAsia" w:ascii="宋体" w:hAnsi="宋体" w:eastAsia="宋体" w:cs="宋体"/>
          <w:sz w:val="21"/>
          <w:szCs w:val="21"/>
        </w:rPr>
        <w:t>经营</w:t>
      </w:r>
      <w:r>
        <w:rPr>
          <w:rFonts w:hint="eastAsia"/>
          <w:sz w:val="21"/>
          <w:szCs w:val="21"/>
        </w:rPr>
        <w:t>活</w:t>
      </w:r>
      <w:r>
        <w:rPr>
          <w:rFonts w:hint="eastAsia" w:ascii="宋体" w:hAnsi="宋体" w:eastAsia="宋体" w:cs="宋体"/>
          <w:sz w:val="21"/>
          <w:szCs w:val="21"/>
        </w:rPr>
        <w:t>动</w:t>
      </w:r>
      <w:r>
        <w:rPr>
          <w:rFonts w:hint="eastAsia"/>
          <w:sz w:val="21"/>
          <w:szCs w:val="21"/>
        </w:rPr>
        <w:t>中</w:t>
      </w:r>
      <w:r>
        <w:rPr>
          <w:rFonts w:hint="eastAsia" w:ascii="宋体" w:hAnsi="宋体" w:eastAsia="宋体" w:cs="宋体"/>
          <w:sz w:val="21"/>
          <w:szCs w:val="21"/>
        </w:rPr>
        <w:t>没</w:t>
      </w:r>
      <w:r>
        <w:rPr>
          <w:rFonts w:hint="eastAsia"/>
          <w:sz w:val="21"/>
          <w:szCs w:val="21"/>
        </w:rPr>
        <w:t>有</w:t>
      </w:r>
      <w:r>
        <w:rPr>
          <w:rFonts w:hint="eastAsia" w:ascii="宋体" w:hAnsi="宋体" w:eastAsia="宋体" w:cs="宋体"/>
          <w:sz w:val="21"/>
          <w:szCs w:val="21"/>
        </w:rPr>
        <w:t>违</w:t>
      </w:r>
      <w:r>
        <w:rPr>
          <w:rFonts w:hint="eastAsia"/>
          <w:sz w:val="21"/>
          <w:szCs w:val="21"/>
        </w:rPr>
        <w:t>法</w:t>
      </w:r>
      <w:r>
        <w:rPr>
          <w:rFonts w:hint="eastAsia" w:ascii="宋体" w:hAnsi="宋体" w:eastAsia="宋体" w:cs="宋体"/>
          <w:sz w:val="21"/>
          <w:szCs w:val="21"/>
        </w:rPr>
        <w:t>违规记录</w:t>
      </w:r>
      <w:r>
        <w:rPr>
          <w:rFonts w:hint="eastAsia"/>
          <w:sz w:val="21"/>
          <w:szCs w:val="21"/>
        </w:rPr>
        <w:t>，近三年</w:t>
      </w:r>
      <w:r>
        <w:rPr>
          <w:rFonts w:hint="eastAsia" w:ascii="宋体" w:hAnsi="宋体" w:eastAsia="宋体" w:cs="宋体"/>
          <w:sz w:val="21"/>
          <w:szCs w:val="21"/>
        </w:rPr>
        <w:t>内没</w:t>
      </w:r>
      <w:r>
        <w:rPr>
          <w:rFonts w:hint="eastAsia"/>
          <w:sz w:val="21"/>
          <w:szCs w:val="21"/>
        </w:rPr>
        <w:t>有被司法部</w:t>
      </w:r>
      <w:r>
        <w:rPr>
          <w:rFonts w:hint="eastAsia" w:ascii="宋体" w:hAnsi="宋体" w:eastAsia="宋体" w:cs="宋体"/>
          <w:sz w:val="21"/>
          <w:szCs w:val="21"/>
        </w:rPr>
        <w:t>门</w:t>
      </w:r>
      <w:r>
        <w:rPr>
          <w:rFonts w:hint="eastAsia"/>
          <w:sz w:val="21"/>
          <w:szCs w:val="21"/>
        </w:rPr>
        <w:t>或行</w:t>
      </w:r>
      <w:r>
        <w:rPr>
          <w:rFonts w:hint="eastAsia" w:ascii="宋体" w:hAnsi="宋体" w:eastAsia="宋体" w:cs="宋体"/>
          <w:sz w:val="21"/>
          <w:szCs w:val="21"/>
        </w:rPr>
        <w:t>业</w:t>
      </w:r>
      <w:r>
        <w:rPr>
          <w:rFonts w:hint="eastAsia"/>
          <w:sz w:val="21"/>
          <w:szCs w:val="21"/>
        </w:rPr>
        <w:t>主管部</w:t>
      </w:r>
      <w:r>
        <w:rPr>
          <w:rFonts w:hint="eastAsia" w:ascii="宋体" w:hAnsi="宋体" w:eastAsia="宋体" w:cs="宋体"/>
          <w:sz w:val="21"/>
          <w:szCs w:val="21"/>
        </w:rPr>
        <w:t>门处罚</w:t>
      </w:r>
      <w:r>
        <w:rPr>
          <w:rFonts w:hint="eastAsia"/>
          <w:sz w:val="21"/>
          <w:szCs w:val="21"/>
        </w:rPr>
        <w:t>，提供</w:t>
      </w:r>
      <w:r>
        <w:rPr>
          <w:rFonts w:hint="eastAsia" w:ascii="宋体" w:hAnsi="宋体" w:eastAsia="宋体" w:cs="宋体"/>
          <w:sz w:val="21"/>
          <w:szCs w:val="21"/>
        </w:rPr>
        <w:t>书</w:t>
      </w:r>
      <w:r>
        <w:rPr>
          <w:rFonts w:hint="eastAsia"/>
          <w:sz w:val="21"/>
          <w:szCs w:val="21"/>
        </w:rPr>
        <w:t>面</w:t>
      </w:r>
      <w:r>
        <w:rPr>
          <w:rFonts w:hint="eastAsia" w:ascii="宋体" w:hAnsi="宋体" w:eastAsia="宋体" w:cs="宋体"/>
          <w:sz w:val="21"/>
          <w:szCs w:val="21"/>
        </w:rPr>
        <w:t>声</w:t>
      </w:r>
      <w:r>
        <w:rPr>
          <w:rFonts w:hint="eastAsia"/>
          <w:sz w:val="21"/>
          <w:szCs w:val="21"/>
        </w:rPr>
        <w:t>明；</w:t>
      </w:r>
    </w:p>
    <w:p>
      <w:pPr>
        <w:pStyle w:val="14"/>
        <w:shd w:val="clear" w:color="auto" w:fill="FFFFFF"/>
        <w:spacing w:before="0" w:beforeAutospacing="0" w:after="0" w:afterAutospacing="0" w:line="360" w:lineRule="exact"/>
        <w:rPr>
          <w:rFonts w:hint="eastAsia"/>
          <w:b/>
          <w:sz w:val="21"/>
          <w:szCs w:val="21"/>
        </w:rPr>
      </w:pPr>
      <w:r>
        <w:rPr>
          <w:rFonts w:hint="eastAsia" w:cs="Times New Roman"/>
          <w:b/>
          <w:color w:val="000000"/>
          <w:sz w:val="21"/>
          <w:szCs w:val="21"/>
        </w:rPr>
        <w:t>3</w:t>
      </w:r>
      <w:r>
        <w:rPr>
          <w:rFonts w:hint="eastAsia" w:eastAsia="宋体" w:cs="Times New Roman"/>
          <w:b/>
          <w:color w:val="000000"/>
          <w:sz w:val="21"/>
          <w:szCs w:val="21"/>
        </w:rPr>
        <w:t>.</w:t>
      </w:r>
      <w:r>
        <w:rPr>
          <w:rFonts w:hint="eastAsia"/>
          <w:b/>
          <w:sz w:val="21"/>
          <w:szCs w:val="21"/>
        </w:rPr>
        <w:t>投</w:t>
      </w:r>
      <w:r>
        <w:rPr>
          <w:rFonts w:hint="eastAsia" w:ascii="宋体" w:hAnsi="宋体" w:eastAsia="宋体" w:cs="宋体"/>
          <w:b/>
          <w:sz w:val="21"/>
          <w:szCs w:val="21"/>
        </w:rPr>
        <w:t>标</w:t>
      </w:r>
      <w:r>
        <w:rPr>
          <w:rFonts w:hint="eastAsia"/>
          <w:b/>
          <w:sz w:val="21"/>
          <w:szCs w:val="21"/>
        </w:rPr>
        <w:t>人未被“信用中</w:t>
      </w:r>
      <w:r>
        <w:rPr>
          <w:rFonts w:hint="eastAsia" w:ascii="宋体" w:hAnsi="宋体" w:eastAsia="宋体" w:cs="宋体"/>
          <w:b/>
          <w:sz w:val="21"/>
          <w:szCs w:val="21"/>
        </w:rPr>
        <w:t>国</w:t>
      </w:r>
      <w:r>
        <w:rPr>
          <w:rFonts w:hint="eastAsia"/>
          <w:b/>
          <w:sz w:val="21"/>
          <w:szCs w:val="21"/>
        </w:rPr>
        <w:t>”（www.creditchina.gov.cn）或“</w:t>
      </w:r>
      <w:r>
        <w:rPr>
          <w:rFonts w:hint="eastAsia" w:ascii="宋体" w:hAnsi="宋体" w:eastAsia="宋体" w:cs="宋体"/>
          <w:b/>
          <w:sz w:val="21"/>
          <w:szCs w:val="21"/>
        </w:rPr>
        <w:t>诚</w:t>
      </w:r>
      <w:r>
        <w:rPr>
          <w:rFonts w:hint="eastAsia"/>
          <w:b/>
          <w:sz w:val="21"/>
          <w:szCs w:val="21"/>
        </w:rPr>
        <w:t>信江</w:t>
      </w:r>
      <w:r>
        <w:rPr>
          <w:rFonts w:hint="eastAsia" w:ascii="宋体" w:hAnsi="宋体" w:eastAsia="宋体" w:cs="宋体"/>
          <w:b/>
          <w:sz w:val="21"/>
          <w:szCs w:val="21"/>
        </w:rPr>
        <w:t>苏</w:t>
      </w:r>
      <w:r>
        <w:rPr>
          <w:rFonts w:hint="eastAsia"/>
          <w:b/>
          <w:sz w:val="21"/>
          <w:szCs w:val="21"/>
        </w:rPr>
        <w:t>”（www.jscredit.gov.cn）或中</w:t>
      </w:r>
      <w:r>
        <w:rPr>
          <w:rFonts w:hint="eastAsia" w:ascii="宋体" w:hAnsi="宋体" w:eastAsia="宋体" w:cs="宋体"/>
          <w:b/>
          <w:sz w:val="21"/>
          <w:szCs w:val="21"/>
        </w:rPr>
        <w:t>国</w:t>
      </w:r>
      <w:r>
        <w:rPr>
          <w:rFonts w:hint="eastAsia"/>
          <w:b/>
          <w:sz w:val="21"/>
          <w:szCs w:val="21"/>
        </w:rPr>
        <w:t>政府采</w:t>
      </w:r>
      <w:r>
        <w:rPr>
          <w:rFonts w:hint="eastAsia" w:ascii="宋体" w:hAnsi="宋体" w:eastAsia="宋体" w:cs="宋体"/>
          <w:b/>
          <w:sz w:val="21"/>
          <w:szCs w:val="21"/>
        </w:rPr>
        <w:t>购网</w:t>
      </w:r>
      <w:r>
        <w:rPr>
          <w:rFonts w:hint="eastAsia"/>
          <w:b/>
          <w:sz w:val="21"/>
          <w:szCs w:val="21"/>
        </w:rPr>
        <w:t>（www.ccgp.gov.cn）列入失信被</w:t>
      </w:r>
      <w:r>
        <w:rPr>
          <w:rFonts w:hint="eastAsia" w:ascii="宋体" w:hAnsi="宋体" w:eastAsia="宋体" w:cs="宋体"/>
          <w:b/>
          <w:sz w:val="21"/>
          <w:szCs w:val="21"/>
        </w:rPr>
        <w:t>执</w:t>
      </w:r>
      <w:r>
        <w:rPr>
          <w:rFonts w:hint="eastAsia"/>
          <w:b/>
          <w:sz w:val="21"/>
          <w:szCs w:val="21"/>
        </w:rPr>
        <w:t>行人、重大</w:t>
      </w:r>
      <w:r>
        <w:rPr>
          <w:rFonts w:hint="eastAsia" w:ascii="宋体" w:hAnsi="宋体" w:eastAsia="宋体" w:cs="宋体"/>
          <w:b/>
          <w:sz w:val="21"/>
          <w:szCs w:val="21"/>
        </w:rPr>
        <w:t>税</w:t>
      </w:r>
      <w:r>
        <w:rPr>
          <w:rFonts w:hint="eastAsia"/>
          <w:b/>
          <w:sz w:val="21"/>
          <w:szCs w:val="21"/>
        </w:rPr>
        <w:t>收</w:t>
      </w:r>
      <w:r>
        <w:rPr>
          <w:rFonts w:hint="eastAsia" w:ascii="宋体" w:hAnsi="宋体" w:eastAsia="宋体" w:cs="宋体"/>
          <w:b/>
          <w:sz w:val="21"/>
          <w:szCs w:val="21"/>
        </w:rPr>
        <w:t>违</w:t>
      </w:r>
      <w:r>
        <w:rPr>
          <w:rFonts w:hint="eastAsia"/>
          <w:b/>
          <w:sz w:val="21"/>
          <w:szCs w:val="21"/>
        </w:rPr>
        <w:t>法案件</w:t>
      </w:r>
      <w:r>
        <w:rPr>
          <w:rFonts w:hint="eastAsia" w:ascii="宋体" w:hAnsi="宋体" w:eastAsia="宋体" w:cs="宋体"/>
          <w:b/>
          <w:sz w:val="21"/>
          <w:szCs w:val="21"/>
        </w:rPr>
        <w:t>当</w:t>
      </w:r>
      <w:r>
        <w:rPr>
          <w:rFonts w:hint="eastAsia"/>
          <w:b/>
          <w:sz w:val="21"/>
          <w:szCs w:val="21"/>
        </w:rPr>
        <w:t>事人名</w:t>
      </w:r>
      <w:r>
        <w:rPr>
          <w:rFonts w:hint="eastAsia" w:ascii="宋体" w:hAnsi="宋体" w:eastAsia="宋体" w:cs="宋体"/>
          <w:b/>
          <w:sz w:val="21"/>
          <w:szCs w:val="21"/>
        </w:rPr>
        <w:t>单</w:t>
      </w:r>
      <w:r>
        <w:rPr>
          <w:rFonts w:hint="eastAsia"/>
          <w:b/>
          <w:sz w:val="21"/>
          <w:szCs w:val="21"/>
        </w:rPr>
        <w:t>、政府采</w:t>
      </w:r>
      <w:r>
        <w:rPr>
          <w:rFonts w:hint="eastAsia" w:ascii="宋体" w:hAnsi="宋体" w:eastAsia="宋体" w:cs="宋体"/>
          <w:b/>
          <w:sz w:val="21"/>
          <w:szCs w:val="21"/>
        </w:rPr>
        <w:t>购严</w:t>
      </w:r>
      <w:r>
        <w:rPr>
          <w:rFonts w:hint="eastAsia"/>
          <w:b/>
          <w:sz w:val="21"/>
          <w:szCs w:val="21"/>
        </w:rPr>
        <w:t>重失信行</w:t>
      </w:r>
      <w:r>
        <w:rPr>
          <w:rFonts w:hint="eastAsia" w:ascii="宋体" w:hAnsi="宋体" w:eastAsia="宋体" w:cs="宋体"/>
          <w:b/>
          <w:sz w:val="21"/>
          <w:szCs w:val="21"/>
        </w:rPr>
        <w:t>为记录</w:t>
      </w:r>
      <w:r>
        <w:rPr>
          <w:rFonts w:hint="eastAsia"/>
          <w:b/>
          <w:sz w:val="21"/>
          <w:szCs w:val="21"/>
        </w:rPr>
        <w:t>名</w:t>
      </w:r>
      <w:r>
        <w:rPr>
          <w:rFonts w:hint="eastAsia" w:ascii="宋体" w:hAnsi="宋体" w:eastAsia="宋体" w:cs="宋体"/>
          <w:b/>
          <w:sz w:val="21"/>
          <w:szCs w:val="21"/>
        </w:rPr>
        <w:t>单</w:t>
      </w:r>
      <w:r>
        <w:rPr>
          <w:rFonts w:hint="eastAsia"/>
          <w:b/>
          <w:sz w:val="21"/>
          <w:szCs w:val="21"/>
        </w:rPr>
        <w:t>，提供</w:t>
      </w:r>
      <w:r>
        <w:rPr>
          <w:rFonts w:hint="eastAsia" w:ascii="宋体" w:hAnsi="宋体" w:eastAsia="宋体" w:cs="宋体"/>
          <w:b/>
          <w:sz w:val="21"/>
          <w:szCs w:val="21"/>
        </w:rPr>
        <w:t>网页</w:t>
      </w:r>
      <w:r>
        <w:rPr>
          <w:rFonts w:hint="eastAsia"/>
          <w:b/>
          <w:sz w:val="21"/>
          <w:szCs w:val="21"/>
        </w:rPr>
        <w:t>截</w:t>
      </w:r>
      <w:r>
        <w:rPr>
          <w:rFonts w:hint="eastAsia" w:ascii="宋体" w:hAnsi="宋体" w:eastAsia="宋体" w:cs="宋体"/>
          <w:b/>
          <w:sz w:val="21"/>
          <w:szCs w:val="21"/>
        </w:rPr>
        <w:t>图</w:t>
      </w:r>
      <w:r>
        <w:rPr>
          <w:rFonts w:hint="eastAsia"/>
          <w:b/>
          <w:sz w:val="21"/>
          <w:szCs w:val="21"/>
        </w:rPr>
        <w:t>；</w:t>
      </w:r>
    </w:p>
    <w:p>
      <w:pPr>
        <w:pStyle w:val="14"/>
        <w:shd w:val="clear" w:color="auto" w:fill="FFFFFF"/>
        <w:spacing w:before="0" w:beforeAutospacing="0" w:after="0" w:afterAutospacing="0" w:line="360" w:lineRule="exact"/>
        <w:rPr>
          <w:rFonts w:hint="eastAsia"/>
          <w:sz w:val="21"/>
          <w:szCs w:val="21"/>
        </w:rPr>
      </w:pPr>
      <w:r>
        <w:rPr>
          <w:rFonts w:hint="eastAsia"/>
          <w:sz w:val="21"/>
          <w:szCs w:val="21"/>
        </w:rPr>
        <w:t>4、投</w:t>
      </w:r>
      <w:r>
        <w:rPr>
          <w:rFonts w:hint="eastAsia" w:ascii="宋体" w:hAnsi="宋体" w:eastAsia="宋体" w:cs="宋体"/>
          <w:sz w:val="21"/>
          <w:szCs w:val="21"/>
        </w:rPr>
        <w:t>标</w:t>
      </w:r>
      <w:r>
        <w:rPr>
          <w:rFonts w:hint="eastAsia"/>
          <w:sz w:val="21"/>
          <w:szCs w:val="21"/>
        </w:rPr>
        <w:t>人</w:t>
      </w:r>
      <w:r>
        <w:rPr>
          <w:rFonts w:hint="eastAsia" w:ascii="宋体" w:hAnsi="宋体" w:eastAsia="宋体" w:cs="宋体"/>
          <w:sz w:val="21"/>
          <w:szCs w:val="21"/>
        </w:rPr>
        <w:t>须</w:t>
      </w:r>
      <w:r>
        <w:rPr>
          <w:rFonts w:hint="eastAsia"/>
          <w:sz w:val="21"/>
          <w:szCs w:val="21"/>
        </w:rPr>
        <w:t>提供原</w:t>
      </w:r>
      <w:r>
        <w:rPr>
          <w:rFonts w:hint="eastAsia" w:ascii="宋体" w:hAnsi="宋体" w:eastAsia="宋体" w:cs="宋体"/>
          <w:sz w:val="21"/>
          <w:szCs w:val="21"/>
        </w:rPr>
        <w:t>厂</w:t>
      </w:r>
      <w:r>
        <w:rPr>
          <w:rFonts w:hint="eastAsia"/>
          <w:sz w:val="21"/>
          <w:szCs w:val="21"/>
        </w:rPr>
        <w:t>授</w:t>
      </w:r>
      <w:r>
        <w:rPr>
          <w:rFonts w:hint="eastAsia" w:ascii="宋体" w:hAnsi="宋体" w:eastAsia="宋体" w:cs="宋体"/>
          <w:sz w:val="21"/>
          <w:szCs w:val="21"/>
        </w:rPr>
        <w:t>权</w:t>
      </w:r>
      <w:r>
        <w:rPr>
          <w:rFonts w:hint="eastAsia"/>
          <w:sz w:val="21"/>
          <w:szCs w:val="21"/>
        </w:rPr>
        <w:t>及原</w:t>
      </w:r>
      <w:r>
        <w:rPr>
          <w:rFonts w:hint="eastAsia" w:ascii="宋体" w:hAnsi="宋体" w:eastAsia="宋体" w:cs="宋体"/>
          <w:sz w:val="21"/>
          <w:szCs w:val="21"/>
        </w:rPr>
        <w:t>厂质</w:t>
      </w:r>
      <w:r>
        <w:rPr>
          <w:rFonts w:hint="eastAsia"/>
          <w:sz w:val="21"/>
          <w:szCs w:val="21"/>
        </w:rPr>
        <w:t>保承</w:t>
      </w:r>
      <w:r>
        <w:rPr>
          <w:rFonts w:hint="eastAsia" w:ascii="宋体" w:hAnsi="宋体" w:eastAsia="宋体" w:cs="宋体"/>
          <w:sz w:val="21"/>
          <w:szCs w:val="21"/>
        </w:rPr>
        <w:t>诺</w:t>
      </w:r>
      <w:r>
        <w:rPr>
          <w:rFonts w:hint="eastAsia"/>
          <w:sz w:val="21"/>
          <w:szCs w:val="21"/>
        </w:rPr>
        <w:t>函（原件），</w:t>
      </w:r>
      <w:r>
        <w:rPr>
          <w:rFonts w:hint="eastAsia" w:ascii="宋体" w:hAnsi="宋体" w:eastAsia="宋体" w:cs="宋体"/>
          <w:b/>
          <w:sz w:val="21"/>
          <w:szCs w:val="21"/>
        </w:rPr>
        <w:t>不接受代理商投标。</w:t>
      </w:r>
    </w:p>
    <w:p>
      <w:pPr>
        <w:pStyle w:val="14"/>
        <w:shd w:val="clear" w:color="auto" w:fill="FFFFFF"/>
        <w:spacing w:before="0" w:beforeAutospacing="0" w:after="0" w:afterAutospacing="0" w:line="360" w:lineRule="exact"/>
        <w:rPr>
          <w:rFonts w:hint="eastAsia"/>
          <w:sz w:val="21"/>
          <w:szCs w:val="21"/>
        </w:rPr>
      </w:pPr>
      <w:r>
        <w:rPr>
          <w:rFonts w:hint="eastAsia"/>
          <w:sz w:val="21"/>
          <w:szCs w:val="21"/>
        </w:rPr>
        <w:t>5、本</w:t>
      </w:r>
      <w:r>
        <w:rPr>
          <w:rFonts w:hint="eastAsia" w:ascii="宋体" w:hAnsi="宋体" w:eastAsia="宋体" w:cs="宋体"/>
          <w:sz w:val="21"/>
          <w:szCs w:val="21"/>
        </w:rPr>
        <w:t>项</w:t>
      </w:r>
      <w:r>
        <w:rPr>
          <w:rFonts w:hint="eastAsia"/>
          <w:sz w:val="21"/>
          <w:szCs w:val="21"/>
        </w:rPr>
        <w:t>目不接受</w:t>
      </w:r>
      <w:r>
        <w:rPr>
          <w:rFonts w:hint="eastAsia" w:ascii="宋体" w:hAnsi="宋体" w:eastAsia="宋体" w:cs="宋体"/>
          <w:sz w:val="21"/>
          <w:szCs w:val="21"/>
        </w:rPr>
        <w:t>联</w:t>
      </w:r>
      <w:r>
        <w:rPr>
          <w:rFonts w:hint="eastAsia"/>
          <w:sz w:val="21"/>
          <w:szCs w:val="21"/>
        </w:rPr>
        <w:t>合</w:t>
      </w:r>
      <w:r>
        <w:rPr>
          <w:rFonts w:hint="eastAsia" w:ascii="宋体" w:hAnsi="宋体" w:eastAsia="宋体" w:cs="宋体"/>
          <w:sz w:val="21"/>
          <w:szCs w:val="21"/>
        </w:rPr>
        <w:t>体</w:t>
      </w:r>
      <w:r>
        <w:rPr>
          <w:rFonts w:hint="eastAsia"/>
          <w:sz w:val="21"/>
          <w:szCs w:val="21"/>
        </w:rPr>
        <w:t>投</w:t>
      </w:r>
      <w:r>
        <w:rPr>
          <w:rFonts w:hint="eastAsia" w:ascii="宋体" w:hAnsi="宋体" w:eastAsia="宋体" w:cs="宋体"/>
          <w:sz w:val="21"/>
          <w:szCs w:val="21"/>
        </w:rPr>
        <w:t>标</w:t>
      </w:r>
      <w:r>
        <w:rPr>
          <w:rFonts w:hint="eastAsia"/>
          <w:sz w:val="21"/>
          <w:szCs w:val="21"/>
        </w:rPr>
        <w:t>。</w:t>
      </w:r>
    </w:p>
    <w:p>
      <w:pPr>
        <w:spacing w:line="360" w:lineRule="auto"/>
        <w:rPr>
          <w:rFonts w:hint="eastAsia" w:ascii="Times New Roman" w:hAnsi="宋体"/>
          <w:b/>
          <w:sz w:val="24"/>
        </w:rPr>
      </w:pPr>
      <w:r>
        <w:rPr>
          <w:rFonts w:hint="eastAsia" w:ascii="Times New Roman" w:hAnsi="宋体"/>
          <w:b/>
          <w:sz w:val="24"/>
          <w:lang w:eastAsia="zh-CN"/>
        </w:rPr>
        <w:t>四</w:t>
      </w:r>
      <w:r>
        <w:rPr>
          <w:rFonts w:hint="eastAsia" w:ascii="Times New Roman" w:hAnsi="宋体"/>
          <w:b/>
          <w:sz w:val="24"/>
        </w:rPr>
        <w:t>、商务要求</w:t>
      </w:r>
    </w:p>
    <w:p>
      <w:pPr>
        <w:numPr>
          <w:ilvl w:val="1"/>
          <w:numId w:val="3"/>
        </w:numPr>
        <w:spacing w:line="360" w:lineRule="auto"/>
        <w:rPr>
          <w:rFonts w:hint="eastAsia"/>
          <w:kern w:val="0"/>
          <w:sz w:val="24"/>
        </w:rPr>
      </w:pPr>
      <w:r>
        <w:rPr>
          <w:rFonts w:hint="eastAsia"/>
          <w:kern w:val="0"/>
          <w:sz w:val="24"/>
        </w:rPr>
        <w:t xml:space="preserve"> </w:t>
      </w:r>
      <w:r>
        <w:rPr>
          <w:kern w:val="0"/>
          <w:sz w:val="24"/>
        </w:rPr>
        <w:t>上门安装</w:t>
      </w:r>
      <w:r>
        <w:rPr>
          <w:rFonts w:hint="eastAsia"/>
          <w:kern w:val="0"/>
          <w:sz w:val="24"/>
          <w:lang w:val="en-US" w:eastAsia="zh-CN"/>
        </w:rPr>
        <w:t>及维保</w:t>
      </w:r>
      <w:r>
        <w:rPr>
          <w:kern w:val="0"/>
          <w:sz w:val="24"/>
        </w:rPr>
        <w:t>服务。</w:t>
      </w:r>
    </w:p>
    <w:p>
      <w:pPr>
        <w:numPr>
          <w:ilvl w:val="1"/>
          <w:numId w:val="3"/>
        </w:numPr>
        <w:tabs>
          <w:tab w:val="clear" w:pos="360"/>
        </w:tabs>
        <w:spacing w:line="360" w:lineRule="auto"/>
        <w:rPr>
          <w:rFonts w:hint="eastAsia"/>
          <w:kern w:val="0"/>
          <w:sz w:val="24"/>
        </w:rPr>
      </w:pPr>
      <w:r>
        <w:rPr>
          <w:rFonts w:hint="eastAsia"/>
          <w:kern w:val="0"/>
          <w:sz w:val="24"/>
        </w:rPr>
        <w:t xml:space="preserve"> 提供不低</w:t>
      </w:r>
      <w:r>
        <w:rPr>
          <w:rFonts w:hint="eastAsia" w:ascii="宋体" w:hAnsi="宋体"/>
          <w:kern w:val="0"/>
          <w:sz w:val="24"/>
        </w:rPr>
        <w:t>于3年包含产品系统升级授权、产品保修服务、远程支持服务。</w:t>
      </w:r>
    </w:p>
    <w:p>
      <w:pPr>
        <w:numPr>
          <w:ilvl w:val="1"/>
          <w:numId w:val="3"/>
        </w:numPr>
        <w:tabs>
          <w:tab w:val="clear" w:pos="360"/>
        </w:tabs>
        <w:spacing w:line="360" w:lineRule="auto"/>
        <w:rPr>
          <w:rFonts w:hint="eastAsia"/>
          <w:kern w:val="0"/>
          <w:sz w:val="24"/>
        </w:rPr>
      </w:pPr>
      <w:r>
        <w:rPr>
          <w:rFonts w:hint="eastAsia"/>
          <w:kern w:val="0"/>
          <w:sz w:val="24"/>
        </w:rPr>
        <w:t xml:space="preserve"> 提供</w:t>
      </w:r>
      <w:r>
        <w:rPr>
          <w:rFonts w:hint="eastAsia" w:ascii="宋体" w:hAnsi="宋体"/>
          <w:kern w:val="0"/>
          <w:sz w:val="24"/>
        </w:rPr>
        <w:t>产品使用培训</w:t>
      </w:r>
      <w:r>
        <w:rPr>
          <w:rFonts w:hint="eastAsia" w:ascii="宋体" w:hAnsi="宋体"/>
          <w:kern w:val="0"/>
          <w:sz w:val="24"/>
          <w:lang w:eastAsia="zh-CN"/>
        </w:rPr>
        <w:t>。</w:t>
      </w:r>
    </w:p>
    <w:p>
      <w:pPr>
        <w:numPr>
          <w:ilvl w:val="1"/>
          <w:numId w:val="3"/>
        </w:numPr>
        <w:tabs>
          <w:tab w:val="clear" w:pos="360"/>
        </w:tabs>
        <w:spacing w:line="360" w:lineRule="auto"/>
        <w:rPr>
          <w:rFonts w:hint="eastAsia"/>
          <w:kern w:val="0"/>
          <w:sz w:val="24"/>
        </w:rPr>
      </w:pPr>
      <w:r>
        <w:rPr>
          <w:rFonts w:hint="eastAsia"/>
          <w:kern w:val="0"/>
          <w:sz w:val="24"/>
        </w:rPr>
        <w:t xml:space="preserve">  </w:t>
      </w:r>
      <w:r>
        <w:rPr>
          <w:kern w:val="0"/>
          <w:sz w:val="24"/>
        </w:rPr>
        <w:t>三年原厂商服务。</w:t>
      </w:r>
    </w:p>
    <w:p>
      <w:pPr>
        <w:spacing w:line="360" w:lineRule="auto"/>
        <w:rPr>
          <w:rFonts w:hint="eastAsia" w:ascii="Times New Roman" w:hAnsi="宋体"/>
          <w:b/>
          <w:sz w:val="24"/>
        </w:rPr>
      </w:pPr>
      <w:r>
        <w:rPr>
          <w:rFonts w:hint="eastAsia" w:hAnsi="宋体"/>
          <w:b/>
          <w:sz w:val="24"/>
          <w:lang w:eastAsia="zh-CN"/>
        </w:rPr>
        <w:t>五</w:t>
      </w:r>
      <w:r>
        <w:rPr>
          <w:rFonts w:hint="eastAsia" w:ascii="Times New Roman" w:hAnsi="宋体"/>
          <w:b/>
          <w:sz w:val="24"/>
        </w:rPr>
        <w:t>、综合说明及其它要求：</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投标人应对所投项目的全部内容进行报价，只投其中部分内容者，其标书将被拒绝。</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凡涉及</w:t>
      </w:r>
      <w:r>
        <w:rPr>
          <w:rFonts w:hint="eastAsia" w:ascii="宋体" w:hAnsi="宋体" w:cs="宋体"/>
          <w:sz w:val="24"/>
          <w:lang w:eastAsia="zh-CN"/>
        </w:rPr>
        <w:t>采购文件</w:t>
      </w:r>
      <w:r>
        <w:rPr>
          <w:rFonts w:hint="eastAsia" w:ascii="宋体" w:hAnsi="宋体" w:cs="宋体"/>
          <w:sz w:val="24"/>
        </w:rPr>
        <w:t>的补充说明和修改，均以</w:t>
      </w:r>
      <w:r>
        <w:rPr>
          <w:rFonts w:hint="eastAsia" w:ascii="宋体" w:hAnsi="宋体" w:cs="宋体"/>
          <w:sz w:val="24"/>
          <w:lang w:eastAsia="zh-CN"/>
        </w:rPr>
        <w:t>南京邮电大学及南京邮电大学通达学院</w:t>
      </w:r>
      <w:r>
        <w:rPr>
          <w:rFonts w:hint="eastAsia" w:ascii="宋体" w:hAnsi="宋体" w:cs="宋体"/>
          <w:sz w:val="24"/>
        </w:rPr>
        <w:t>公示的补充通知为准。</w:t>
      </w: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pStyle w:val="15"/>
        <w:rPr>
          <w:rFonts w:hint="eastAsia" w:ascii="宋体" w:hAnsi="宋体" w:cs="宋体"/>
          <w:sz w:val="24"/>
        </w:rPr>
      </w:pPr>
    </w:p>
    <w:p>
      <w:pPr>
        <w:pStyle w:val="15"/>
        <w:rPr>
          <w:rFonts w:hint="eastAsia" w:ascii="宋体" w:hAnsi="宋体" w:cs="宋体"/>
          <w:sz w:val="24"/>
        </w:rPr>
      </w:pPr>
    </w:p>
    <w:p>
      <w:pPr>
        <w:pStyle w:val="15"/>
        <w:rPr>
          <w:rFonts w:hint="eastAsia" w:ascii="宋体" w:hAnsi="宋体" w:cs="宋体"/>
          <w:sz w:val="24"/>
        </w:rPr>
      </w:pPr>
    </w:p>
    <w:p>
      <w:pPr>
        <w:pStyle w:val="15"/>
        <w:rPr>
          <w:rFonts w:hint="eastAsia" w:ascii="宋体" w:hAnsi="宋体" w:cs="宋体"/>
          <w:sz w:val="24"/>
        </w:rPr>
      </w:pPr>
    </w:p>
    <w:p>
      <w:pPr>
        <w:pStyle w:val="10"/>
        <w:adjustRightInd w:val="0"/>
        <w:snapToGrid w:val="0"/>
        <w:spacing w:line="440" w:lineRule="exact"/>
        <w:jc w:val="center"/>
        <w:rPr>
          <w:rFonts w:hint="eastAsia" w:hAnsi="宋体" w:cs="宋体"/>
          <w:b/>
          <w:sz w:val="44"/>
          <w:szCs w:val="44"/>
        </w:rPr>
      </w:pPr>
      <w:r>
        <w:rPr>
          <w:rFonts w:hint="eastAsia" w:hAnsi="宋体" w:cs="宋体"/>
          <w:b/>
          <w:bCs/>
          <w:sz w:val="44"/>
          <w:szCs w:val="44"/>
        </w:rPr>
        <w:t>第五章  评标方法与评标标准</w:t>
      </w:r>
    </w:p>
    <w:bookmarkEnd w:id="25"/>
    <w:bookmarkEnd w:id="26"/>
    <w:bookmarkEnd w:id="27"/>
    <w:bookmarkEnd w:id="28"/>
    <w:bookmarkEnd w:id="29"/>
    <w:bookmarkEnd w:id="30"/>
    <w:p>
      <w:pPr>
        <w:spacing w:beforeLines="50" w:afterLines="50" w:line="360" w:lineRule="exact"/>
        <w:ind w:firstLine="472" w:firstLineChars="196"/>
        <w:rPr>
          <w:rFonts w:ascii="宋体" w:hAnsi="宋体"/>
          <w:b/>
          <w:sz w:val="24"/>
          <w:szCs w:val="24"/>
        </w:rPr>
      </w:pPr>
      <w:r>
        <w:rPr>
          <w:rFonts w:hint="eastAsia" w:ascii="宋体" w:hAnsi="宋体"/>
          <w:b/>
          <w:sz w:val="24"/>
          <w:szCs w:val="24"/>
        </w:rPr>
        <w:t>二</w:t>
      </w:r>
      <w:r>
        <w:rPr>
          <w:rFonts w:ascii="宋体" w:hAnsi="宋体"/>
          <w:b/>
          <w:sz w:val="24"/>
          <w:szCs w:val="24"/>
        </w:rPr>
        <w:t>、评标标准</w:t>
      </w:r>
    </w:p>
    <w:p>
      <w:pPr>
        <w:tabs>
          <w:tab w:val="left" w:pos="0"/>
          <w:tab w:val="left" w:pos="600"/>
          <w:tab w:val="left" w:pos="1134"/>
        </w:tabs>
        <w:adjustRightInd w:val="0"/>
        <w:snapToGrid w:val="0"/>
        <w:spacing w:beforeLines="50" w:afterLines="50" w:line="360" w:lineRule="exact"/>
        <w:ind w:firstLine="472" w:firstLineChars="196"/>
        <w:rPr>
          <w:rFonts w:ascii="黑体" w:eastAsia="黑体"/>
          <w:b/>
          <w:bCs/>
          <w:sz w:val="28"/>
          <w:szCs w:val="28"/>
        </w:rPr>
      </w:pPr>
      <w:r>
        <w:rPr>
          <w:rFonts w:hint="eastAsia" w:ascii="宋体" w:hAnsi="宋体"/>
          <w:b/>
          <w:bCs/>
          <w:sz w:val="24"/>
        </w:rPr>
        <w:t>1.投标报价（40分）</w:t>
      </w:r>
    </w:p>
    <w:p>
      <w:pPr>
        <w:tabs>
          <w:tab w:val="left" w:pos="0"/>
          <w:tab w:val="left" w:pos="600"/>
          <w:tab w:val="left" w:pos="993"/>
          <w:tab w:val="left" w:pos="1134"/>
        </w:tabs>
        <w:adjustRightInd w:val="0"/>
        <w:snapToGrid w:val="0"/>
        <w:spacing w:beforeLines="50" w:afterLines="50" w:line="360" w:lineRule="exact"/>
        <w:ind w:firstLine="480" w:firstLineChars="200"/>
        <w:jc w:val="left"/>
        <w:rPr>
          <w:rFonts w:ascii="宋体" w:hAnsi="宋体"/>
          <w:sz w:val="24"/>
        </w:rPr>
      </w:pPr>
      <w:r>
        <w:rPr>
          <w:rFonts w:hint="eastAsia" w:ascii="宋体" w:hAnsi="宋体"/>
          <w:sz w:val="24"/>
        </w:rPr>
        <w:t>采用低价优先法计算，即满足招标文件要求且投标价格最低的投标报价为评标基准</w:t>
      </w:r>
    </w:p>
    <w:p>
      <w:pPr>
        <w:tabs>
          <w:tab w:val="left" w:pos="0"/>
          <w:tab w:val="left" w:pos="600"/>
          <w:tab w:val="left" w:pos="993"/>
          <w:tab w:val="left" w:pos="1134"/>
        </w:tabs>
        <w:adjustRightInd w:val="0"/>
        <w:snapToGrid w:val="0"/>
        <w:spacing w:beforeLines="50" w:afterLines="50" w:line="360" w:lineRule="exact"/>
        <w:jc w:val="left"/>
        <w:rPr>
          <w:rFonts w:ascii="宋体" w:hAnsi="宋体"/>
          <w:sz w:val="24"/>
        </w:rPr>
      </w:pPr>
      <w:r>
        <w:rPr>
          <w:rFonts w:hint="eastAsia" w:ascii="宋体" w:hAnsi="宋体"/>
          <w:sz w:val="24"/>
        </w:rPr>
        <w:t>价，其价格为满分。其他投标人的价格分按照下列公式计算：</w:t>
      </w:r>
    </w:p>
    <w:p>
      <w:pPr>
        <w:tabs>
          <w:tab w:val="left" w:pos="0"/>
          <w:tab w:val="left" w:pos="600"/>
          <w:tab w:val="left" w:pos="993"/>
          <w:tab w:val="left" w:pos="1134"/>
        </w:tabs>
        <w:adjustRightInd w:val="0"/>
        <w:snapToGrid w:val="0"/>
        <w:spacing w:beforeLines="50" w:afterLines="50" w:line="360" w:lineRule="exact"/>
        <w:ind w:firstLine="480"/>
        <w:jc w:val="left"/>
        <w:rPr>
          <w:rFonts w:ascii="宋体" w:hAnsi="宋体"/>
          <w:sz w:val="24"/>
        </w:rPr>
      </w:pPr>
      <w:r>
        <w:rPr>
          <w:rFonts w:hint="eastAsia" w:ascii="宋体" w:hAnsi="宋体"/>
          <w:sz w:val="24"/>
        </w:rPr>
        <w:t>报价得分=（评标基准价/有效报价）</w:t>
      </w:r>
      <w:r>
        <w:rPr>
          <w:rFonts w:ascii="Arial" w:hAnsi="Arial" w:cs="Arial"/>
          <w:sz w:val="24"/>
        </w:rPr>
        <w:t>×</w:t>
      </w:r>
      <w:r>
        <w:rPr>
          <w:rFonts w:hint="eastAsia" w:ascii="宋体" w:hAnsi="宋体"/>
          <w:sz w:val="24"/>
        </w:rPr>
        <w:t>40。计算结果保留两位小数。</w:t>
      </w:r>
    </w:p>
    <w:p>
      <w:pPr>
        <w:tabs>
          <w:tab w:val="left" w:pos="0"/>
          <w:tab w:val="left" w:pos="600"/>
          <w:tab w:val="left" w:pos="1134"/>
        </w:tabs>
        <w:adjustRightInd w:val="0"/>
        <w:snapToGrid w:val="0"/>
        <w:spacing w:beforeLines="50" w:afterLines="50" w:line="360" w:lineRule="exact"/>
        <w:ind w:firstLine="472" w:firstLineChars="196"/>
        <w:rPr>
          <w:rFonts w:hint="eastAsia" w:ascii="宋体" w:hAnsi="宋体" w:eastAsia="宋体"/>
          <w:b/>
          <w:bCs/>
          <w:sz w:val="24"/>
        </w:rPr>
      </w:pPr>
      <w:r>
        <w:rPr>
          <w:rFonts w:hint="eastAsia" w:ascii="宋体" w:hAnsi="宋体" w:eastAsia="宋体"/>
          <w:b/>
          <w:bCs/>
          <w:sz w:val="24"/>
        </w:rPr>
        <w:t>2.技术参数响应情况(</w:t>
      </w:r>
      <w:r>
        <w:rPr>
          <w:rFonts w:hint="eastAsia" w:ascii="宋体" w:hAnsi="宋体" w:eastAsia="宋体"/>
          <w:b/>
          <w:bCs/>
          <w:sz w:val="24"/>
          <w:lang w:val="en-US" w:eastAsia="zh-CN"/>
        </w:rPr>
        <w:t>25</w:t>
      </w:r>
      <w:r>
        <w:rPr>
          <w:rFonts w:hint="eastAsia" w:ascii="宋体" w:hAnsi="宋体" w:eastAsia="宋体"/>
          <w:b/>
          <w:bCs/>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根据各投标文件对技术性能的响应情况（</w:t>
      </w:r>
      <w:r>
        <w:rPr>
          <w:rFonts w:hint="eastAsia" w:ascii="宋体" w:hAnsi="宋体"/>
          <w:color w:val="000000"/>
          <w:sz w:val="24"/>
          <w:lang w:val="en-US" w:eastAsia="zh-CN"/>
        </w:rPr>
        <w:t>按项目需求7大项，每项3分</w:t>
      </w:r>
      <w:r>
        <w:rPr>
          <w:rFonts w:hint="eastAsia" w:ascii="宋体" w:hAnsi="宋体"/>
          <w:color w:val="000000"/>
          <w:sz w:val="24"/>
        </w:rPr>
        <w:t>，完全响应得</w:t>
      </w:r>
      <w:r>
        <w:rPr>
          <w:rFonts w:hint="eastAsia" w:ascii="宋体" w:hAnsi="宋体"/>
          <w:color w:val="000000"/>
          <w:sz w:val="24"/>
          <w:lang w:val="en-US" w:eastAsia="zh-CN"/>
        </w:rPr>
        <w:t>21</w:t>
      </w:r>
      <w:r>
        <w:rPr>
          <w:rFonts w:hint="eastAsia" w:ascii="宋体" w:hAnsi="宋体"/>
          <w:color w:val="000000"/>
          <w:sz w:val="24"/>
        </w:rPr>
        <w:t>分</w:t>
      </w:r>
      <w:r>
        <w:rPr>
          <w:rFonts w:hint="eastAsia" w:ascii="宋体" w:hAnsi="宋体"/>
          <w:color w:val="000000"/>
          <w:sz w:val="24"/>
          <w:lang w:eastAsia="zh-CN"/>
        </w:rPr>
        <w:t>，</w:t>
      </w:r>
      <w:r>
        <w:rPr>
          <w:rFonts w:hint="eastAsia" w:ascii="宋体" w:hAnsi="宋体"/>
          <w:color w:val="000000"/>
          <w:sz w:val="24"/>
        </w:rPr>
        <w:t>正偏离一项加</w:t>
      </w:r>
      <w:r>
        <w:rPr>
          <w:rFonts w:hint="eastAsia" w:ascii="宋体" w:hAnsi="宋体"/>
          <w:color w:val="000000"/>
          <w:sz w:val="24"/>
          <w:lang w:val="en-US" w:eastAsia="zh-CN"/>
        </w:rPr>
        <w:t>1</w:t>
      </w:r>
      <w:r>
        <w:rPr>
          <w:rFonts w:hint="eastAsia" w:ascii="宋体" w:hAnsi="宋体"/>
          <w:color w:val="000000"/>
          <w:sz w:val="24"/>
        </w:rPr>
        <w:t>分（</w:t>
      </w:r>
      <w:r>
        <w:rPr>
          <w:rFonts w:hint="eastAsia" w:ascii="宋体" w:hAnsi="宋体"/>
          <w:color w:val="000000"/>
          <w:sz w:val="24"/>
          <w:lang w:eastAsia="zh-CN"/>
        </w:rPr>
        <w:t>评审专家组</w:t>
      </w:r>
      <w:r>
        <w:rPr>
          <w:rFonts w:hint="eastAsia" w:ascii="宋体" w:hAnsi="宋体"/>
          <w:color w:val="000000"/>
          <w:sz w:val="24"/>
        </w:rPr>
        <w:t>认为超出指标有意义）</w:t>
      </w:r>
      <w:r>
        <w:rPr>
          <w:rFonts w:hint="eastAsia" w:ascii="宋体" w:hAnsi="宋体"/>
          <w:color w:val="000000"/>
          <w:sz w:val="24"/>
          <w:lang w:eastAsia="zh-CN"/>
        </w:rPr>
        <w:t>，</w:t>
      </w:r>
      <w:r>
        <w:rPr>
          <w:rFonts w:hint="eastAsia" w:ascii="宋体" w:hAnsi="宋体"/>
          <w:color w:val="000000"/>
          <w:sz w:val="24"/>
          <w:lang w:val="en-US" w:eastAsia="zh-CN"/>
        </w:rPr>
        <w:t>本项最高25分，有三项负偏离，本大项不得分</w:t>
      </w:r>
      <w:r>
        <w:rPr>
          <w:rFonts w:hint="eastAsia" w:ascii="宋体" w:hAnsi="宋体"/>
          <w:color w:val="000000"/>
          <w:sz w:val="24"/>
        </w:rPr>
        <w:t>。</w:t>
      </w:r>
    </w:p>
    <w:p>
      <w:pPr>
        <w:tabs>
          <w:tab w:val="left" w:pos="0"/>
          <w:tab w:val="left" w:pos="600"/>
          <w:tab w:val="left" w:pos="993"/>
          <w:tab w:val="left" w:pos="1134"/>
        </w:tabs>
        <w:adjustRightInd w:val="0"/>
        <w:snapToGrid w:val="0"/>
        <w:spacing w:beforeLines="50" w:afterLines="50" w:line="360" w:lineRule="exact"/>
        <w:ind w:firstLine="482" w:firstLineChars="200"/>
        <w:jc w:val="left"/>
        <w:rPr>
          <w:rFonts w:ascii="宋体" w:hAnsi="宋体"/>
          <w:b/>
          <w:sz w:val="24"/>
        </w:rPr>
      </w:pPr>
      <w:r>
        <w:rPr>
          <w:rFonts w:hint="eastAsia" w:ascii="宋体" w:hAnsi="宋体"/>
          <w:b/>
          <w:sz w:val="24"/>
        </w:rPr>
        <w:t>3.售后服务（2</w:t>
      </w:r>
      <w:r>
        <w:rPr>
          <w:rFonts w:hint="eastAsia" w:ascii="宋体" w:hAnsi="宋体"/>
          <w:b/>
          <w:sz w:val="24"/>
          <w:lang w:val="en-US" w:eastAsia="zh-CN"/>
        </w:rPr>
        <w:t>0</w:t>
      </w:r>
      <w:r>
        <w:rPr>
          <w:rFonts w:hint="eastAsia" w:ascii="宋体" w:hAnsi="宋体"/>
          <w:b/>
          <w:sz w:val="24"/>
        </w:rPr>
        <w:t>分）</w:t>
      </w:r>
    </w:p>
    <w:p>
      <w:pPr>
        <w:snapToGrid w:val="0"/>
        <w:spacing w:beforeLines="50" w:afterLines="50" w:line="360" w:lineRule="exact"/>
        <w:ind w:firstLine="480" w:firstLineChars="200"/>
        <w:rPr>
          <w:rFonts w:hint="eastAsia" w:ascii="宋体" w:hAnsi="宋体" w:eastAsia="宋体"/>
          <w:sz w:val="24"/>
          <w:lang w:eastAsia="zh-CN"/>
        </w:rPr>
      </w:pPr>
      <w:r>
        <w:rPr>
          <w:rFonts w:hint="eastAsia" w:ascii="宋体" w:hAnsi="宋体"/>
          <w:sz w:val="24"/>
        </w:rPr>
        <w:t>（1）免费</w:t>
      </w:r>
      <w:r>
        <w:rPr>
          <w:rFonts w:hint="eastAsia" w:ascii="宋体" w:hAnsi="宋体"/>
          <w:sz w:val="24"/>
          <w:lang w:val="en-US" w:eastAsia="zh-CN"/>
        </w:rPr>
        <w:t>提供系统安装</w:t>
      </w:r>
      <w:r>
        <w:rPr>
          <w:rFonts w:hint="eastAsia" w:ascii="宋体" w:hAnsi="宋体"/>
          <w:sz w:val="24"/>
        </w:rPr>
        <w:t>服务：最优的得</w:t>
      </w:r>
      <w:r>
        <w:rPr>
          <w:rFonts w:hint="eastAsia" w:ascii="宋体" w:hAnsi="宋体"/>
          <w:sz w:val="24"/>
          <w:lang w:val="en-US" w:eastAsia="zh-CN"/>
        </w:rPr>
        <w:t>4</w:t>
      </w:r>
      <w:r>
        <w:rPr>
          <w:rFonts w:hint="eastAsia" w:ascii="宋体" w:hAnsi="宋体"/>
          <w:sz w:val="24"/>
        </w:rPr>
        <w:t>分</w:t>
      </w:r>
      <w:r>
        <w:rPr>
          <w:rFonts w:hint="eastAsia" w:ascii="宋体" w:hAnsi="宋体"/>
          <w:sz w:val="24"/>
          <w:lang w:eastAsia="zh-CN"/>
        </w:rPr>
        <w:t>，</w:t>
      </w:r>
      <w:r>
        <w:rPr>
          <w:rFonts w:hint="eastAsia" w:ascii="宋体" w:hAnsi="宋体"/>
          <w:color w:val="000000"/>
          <w:sz w:val="24"/>
          <w:lang w:eastAsia="zh-CN"/>
        </w:rPr>
        <w:t>良好</w:t>
      </w:r>
      <w:r>
        <w:rPr>
          <w:rFonts w:hint="eastAsia" w:ascii="宋体" w:hAnsi="宋体"/>
          <w:color w:val="000000"/>
          <w:sz w:val="24"/>
          <w:lang w:val="en-US" w:eastAsia="zh-CN"/>
        </w:rPr>
        <w:t>2</w:t>
      </w:r>
      <w:r>
        <w:rPr>
          <w:rFonts w:hint="eastAsia" w:ascii="宋体" w:hAnsi="宋体"/>
          <w:color w:val="000000"/>
          <w:sz w:val="24"/>
          <w:lang w:eastAsia="zh-CN"/>
        </w:rPr>
        <w:t>分，一般1分</w:t>
      </w:r>
      <w:r>
        <w:rPr>
          <w:rFonts w:hint="eastAsia" w:ascii="宋体" w:hAnsi="宋体"/>
          <w:sz w:val="24"/>
          <w:lang w:eastAsia="zh-CN"/>
        </w:rPr>
        <w:t>。</w:t>
      </w:r>
    </w:p>
    <w:p>
      <w:pPr>
        <w:snapToGrid w:val="0"/>
        <w:spacing w:beforeLines="50" w:afterLines="50" w:line="36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）免费质保期满足</w:t>
      </w:r>
      <w:r>
        <w:rPr>
          <w:rFonts w:hint="eastAsia" w:ascii="宋体" w:hAnsi="宋体"/>
          <w:sz w:val="24"/>
          <w:lang w:eastAsia="zh-CN"/>
        </w:rPr>
        <w:t>采购</w:t>
      </w:r>
      <w:r>
        <w:rPr>
          <w:rFonts w:hint="eastAsia" w:ascii="宋体" w:hAnsi="宋体"/>
          <w:sz w:val="24"/>
        </w:rPr>
        <w:t>文件需求，得</w:t>
      </w:r>
      <w:r>
        <w:rPr>
          <w:rFonts w:hint="eastAsia" w:ascii="宋体" w:hAnsi="宋体"/>
          <w:sz w:val="24"/>
          <w:lang w:val="en-US" w:eastAsia="zh-CN"/>
        </w:rPr>
        <w:t>2</w:t>
      </w:r>
      <w:r>
        <w:rPr>
          <w:rFonts w:hint="eastAsia" w:ascii="宋体" w:hAnsi="宋体"/>
          <w:sz w:val="24"/>
        </w:rPr>
        <w:t>分；免费维保期每延长1年，加2分，最高加4分；本项最高得</w:t>
      </w:r>
      <w:r>
        <w:rPr>
          <w:rFonts w:hint="eastAsia" w:ascii="宋体" w:hAnsi="宋体"/>
          <w:sz w:val="24"/>
          <w:lang w:val="en-US" w:eastAsia="zh-CN"/>
        </w:rPr>
        <w:t>6</w:t>
      </w:r>
      <w:r>
        <w:rPr>
          <w:rFonts w:hint="eastAsia" w:ascii="宋体" w:hAnsi="宋体"/>
          <w:sz w:val="24"/>
        </w:rPr>
        <w:t>分。</w:t>
      </w:r>
    </w:p>
    <w:p>
      <w:pPr>
        <w:snapToGrid w:val="0"/>
        <w:spacing w:beforeLines="50" w:afterLines="50" w:line="360" w:lineRule="exact"/>
        <w:ind w:firstLine="480" w:firstLineChars="200"/>
        <w:rPr>
          <w:rFonts w:ascii="宋体" w:hAnsi="宋体"/>
          <w:bCs/>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w:t>
      </w:r>
      <w:r>
        <w:rPr>
          <w:rFonts w:hint="eastAsia" w:ascii="宋体" w:hAnsi="宋体"/>
          <w:bCs/>
          <w:sz w:val="24"/>
        </w:rPr>
        <w:t>维修响应时间</w:t>
      </w:r>
      <w:r>
        <w:rPr>
          <w:rFonts w:hint="eastAsia" w:ascii="宋体" w:hAnsi="宋体"/>
          <w:bCs/>
          <w:sz w:val="24"/>
          <w:lang w:val="en-US" w:eastAsia="zh-CN"/>
        </w:rPr>
        <w:t>2</w:t>
      </w:r>
      <w:r>
        <w:rPr>
          <w:rFonts w:hint="eastAsia" w:ascii="宋体" w:hAnsi="宋体"/>
          <w:bCs/>
          <w:sz w:val="24"/>
        </w:rPr>
        <w:t>分。</w:t>
      </w:r>
      <w:r>
        <w:rPr>
          <w:rFonts w:ascii="宋体" w:hAnsi="宋体"/>
          <w:bCs/>
          <w:sz w:val="24"/>
        </w:rPr>
        <w:t>承诺接到采购人关于设备发生故障的通知后1小时内应答，应答后24小时内抵达现场得</w:t>
      </w:r>
      <w:r>
        <w:rPr>
          <w:rFonts w:hint="eastAsia" w:ascii="宋体" w:hAnsi="宋体"/>
          <w:bCs/>
          <w:sz w:val="24"/>
          <w:lang w:val="en-US" w:eastAsia="zh-CN"/>
        </w:rPr>
        <w:t>1</w:t>
      </w:r>
      <w:r>
        <w:rPr>
          <w:rFonts w:hint="eastAsia" w:ascii="宋体" w:hAnsi="宋体"/>
          <w:bCs/>
          <w:sz w:val="24"/>
        </w:rPr>
        <w:t>分，12小时内抵达现场得</w:t>
      </w:r>
      <w:r>
        <w:rPr>
          <w:rFonts w:hint="eastAsia" w:ascii="宋体" w:hAnsi="宋体"/>
          <w:bCs/>
          <w:sz w:val="24"/>
          <w:lang w:val="en-US" w:eastAsia="zh-CN"/>
        </w:rPr>
        <w:t>2</w:t>
      </w:r>
      <w:r>
        <w:rPr>
          <w:rFonts w:hint="eastAsia" w:ascii="宋体" w:hAnsi="宋体"/>
          <w:bCs/>
          <w:sz w:val="24"/>
        </w:rPr>
        <w:t>分，未响应的不得分。</w:t>
      </w:r>
    </w:p>
    <w:p>
      <w:pPr>
        <w:tabs>
          <w:tab w:val="left" w:pos="0"/>
          <w:tab w:val="left" w:pos="600"/>
          <w:tab w:val="left" w:pos="993"/>
          <w:tab w:val="left" w:pos="1134"/>
        </w:tabs>
        <w:adjustRightInd w:val="0"/>
        <w:snapToGrid w:val="0"/>
        <w:spacing w:beforeLines="50" w:afterLines="50" w:line="360" w:lineRule="exact"/>
        <w:ind w:firstLine="480" w:firstLineChars="200"/>
        <w:jc w:val="left"/>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）免费质保及维保期结束后，继续提供优惠维修及更换损坏配件的，维修及配件（原配件）费用报价优惠合理的得</w:t>
      </w:r>
      <w:r>
        <w:rPr>
          <w:rFonts w:hint="eastAsia" w:ascii="宋体" w:hAnsi="宋体"/>
          <w:sz w:val="24"/>
          <w:lang w:val="en-US" w:eastAsia="zh-CN"/>
        </w:rPr>
        <w:t>3</w:t>
      </w:r>
      <w:r>
        <w:rPr>
          <w:rFonts w:hint="eastAsia" w:ascii="宋体" w:hAnsi="宋体"/>
          <w:sz w:val="24"/>
        </w:rPr>
        <w:t>分</w:t>
      </w:r>
      <w:r>
        <w:rPr>
          <w:rFonts w:hint="eastAsia" w:ascii="宋体" w:hAnsi="宋体"/>
          <w:color w:val="000000"/>
          <w:sz w:val="24"/>
          <w:lang w:eastAsia="zh-CN"/>
        </w:rPr>
        <w:t>，良好</w:t>
      </w:r>
      <w:r>
        <w:rPr>
          <w:rFonts w:hint="eastAsia" w:ascii="宋体" w:hAnsi="宋体"/>
          <w:color w:val="000000"/>
          <w:sz w:val="24"/>
          <w:lang w:val="en-US" w:eastAsia="zh-CN"/>
        </w:rPr>
        <w:t>2</w:t>
      </w:r>
      <w:r>
        <w:rPr>
          <w:rFonts w:hint="eastAsia" w:ascii="宋体" w:hAnsi="宋体"/>
          <w:color w:val="000000"/>
          <w:sz w:val="24"/>
          <w:lang w:eastAsia="zh-CN"/>
        </w:rPr>
        <w:t>分，一般1分</w:t>
      </w:r>
      <w:r>
        <w:rPr>
          <w:rFonts w:hint="eastAsia" w:ascii="宋体" w:hAnsi="宋体"/>
          <w:sz w:val="24"/>
        </w:rPr>
        <w:t>。</w:t>
      </w:r>
    </w:p>
    <w:p>
      <w:pPr>
        <w:keepNext w:val="0"/>
        <w:keepLines w:val="0"/>
        <w:pageBreakBefore w:val="0"/>
        <w:widowControl w:val="0"/>
        <w:tabs>
          <w:tab w:val="left" w:pos="0"/>
          <w:tab w:val="left" w:pos="600"/>
          <w:tab w:val="left" w:pos="993"/>
          <w:tab w:val="left" w:pos="1134"/>
        </w:tabs>
        <w:kinsoku/>
        <w:wordWrap/>
        <w:overflowPunct/>
        <w:topLinePunct w:val="0"/>
        <w:autoSpaceDE/>
        <w:autoSpaceDN/>
        <w:bidi w:val="0"/>
        <w:adjustRightInd w:val="0"/>
        <w:snapToGrid w:val="0"/>
        <w:spacing w:before="146" w:beforeLines="50" w:after="146" w:afterLines="50" w:line="360" w:lineRule="exact"/>
        <w:ind w:firstLine="480" w:firstLineChars="200"/>
        <w:jc w:val="left"/>
        <w:textAlignment w:val="auto"/>
        <w:rPr>
          <w:rFonts w:hint="default" w:ascii="宋体" w:hAnsi="宋体"/>
          <w:color w:val="000000"/>
          <w:sz w:val="24"/>
          <w:lang w:val="en-US" w:eastAsia="zh-CN"/>
        </w:rPr>
      </w:pPr>
      <w:r>
        <w:rPr>
          <w:rFonts w:hint="eastAsia" w:ascii="宋体" w:hAnsi="宋体"/>
          <w:sz w:val="24"/>
        </w:rPr>
        <w:t>（</w:t>
      </w:r>
      <w:r>
        <w:rPr>
          <w:rFonts w:hint="eastAsia" w:ascii="宋体" w:hAnsi="宋体"/>
          <w:sz w:val="24"/>
          <w:lang w:val="en-US" w:eastAsia="zh-CN"/>
        </w:rPr>
        <w:t>5</w:t>
      </w:r>
      <w:r>
        <w:rPr>
          <w:rFonts w:hint="eastAsia" w:ascii="宋体" w:hAnsi="宋体"/>
          <w:sz w:val="24"/>
        </w:rPr>
        <w:t>）</w:t>
      </w:r>
      <w:r>
        <w:rPr>
          <w:rFonts w:hint="eastAsia" w:ascii="宋?" w:hAnsi="宋?"/>
          <w:bCs/>
          <w:sz w:val="24"/>
        </w:rPr>
        <w:t>供</w:t>
      </w:r>
      <w:r>
        <w:rPr>
          <w:rFonts w:hint="eastAsia" w:ascii="宋体" w:hAnsi="宋体" w:eastAsia="宋体" w:cs="宋体"/>
          <w:bCs/>
          <w:sz w:val="24"/>
        </w:rPr>
        <w:t>货</w:t>
      </w:r>
      <w:r>
        <w:rPr>
          <w:rFonts w:hint="eastAsia" w:ascii="宋?" w:hAnsi="宋?"/>
          <w:bCs/>
          <w:sz w:val="24"/>
        </w:rPr>
        <w:t>及完成安</w:t>
      </w:r>
      <w:r>
        <w:rPr>
          <w:rFonts w:hint="eastAsia" w:ascii="宋体" w:hAnsi="宋体" w:eastAsia="宋体" w:cs="宋体"/>
          <w:bCs/>
          <w:sz w:val="24"/>
        </w:rPr>
        <w:t>装时间</w:t>
      </w:r>
      <w:r>
        <w:rPr>
          <w:rFonts w:hint="eastAsia" w:ascii="宋?" w:hAnsi="宋?"/>
          <w:bCs/>
          <w:sz w:val="24"/>
        </w:rPr>
        <w:t>：</w:t>
      </w:r>
      <w:r>
        <w:rPr>
          <w:rFonts w:hint="eastAsia" w:ascii="宋体" w:hAnsi="宋体"/>
          <w:sz w:val="24"/>
        </w:rPr>
        <w:t>合同签订后20日内送至项目指定地点并完成安装</w:t>
      </w:r>
      <w:r>
        <w:rPr>
          <w:rFonts w:hint="eastAsia" w:ascii="宋体" w:hAnsi="宋体"/>
          <w:color w:val="000000"/>
          <w:sz w:val="24"/>
          <w:lang w:eastAsia="zh-CN"/>
        </w:rPr>
        <w:t>，满足得</w:t>
      </w:r>
      <w:r>
        <w:rPr>
          <w:rFonts w:hint="eastAsia" w:ascii="宋体" w:hAnsi="宋体"/>
          <w:color w:val="000000"/>
          <w:sz w:val="24"/>
          <w:lang w:val="en-US" w:eastAsia="zh-CN"/>
        </w:rPr>
        <w:t>2分，评委</w:t>
      </w:r>
      <w:r>
        <w:rPr>
          <w:rFonts w:hint="eastAsia" w:ascii="宋体" w:hAnsi="宋体"/>
          <w:color w:val="000000"/>
          <w:sz w:val="24"/>
          <w:lang w:eastAsia="zh-CN"/>
        </w:rPr>
        <w:t>根据投标文件的响应情况横向比较酌情给分，优</w:t>
      </w:r>
      <w:r>
        <w:rPr>
          <w:rFonts w:hint="eastAsia" w:ascii="宋体" w:hAnsi="宋体"/>
          <w:color w:val="000000"/>
          <w:sz w:val="24"/>
          <w:lang w:val="en-US" w:eastAsia="zh-CN"/>
        </w:rPr>
        <w:t>3</w:t>
      </w:r>
      <w:r>
        <w:rPr>
          <w:rFonts w:hint="eastAsia" w:ascii="宋体" w:hAnsi="宋体"/>
          <w:color w:val="000000"/>
          <w:sz w:val="24"/>
          <w:lang w:eastAsia="zh-CN"/>
        </w:rPr>
        <w:t>分，良好</w:t>
      </w:r>
      <w:r>
        <w:rPr>
          <w:rFonts w:hint="eastAsia" w:ascii="宋体" w:hAnsi="宋体"/>
          <w:color w:val="000000"/>
          <w:sz w:val="24"/>
          <w:lang w:val="en-US" w:eastAsia="zh-CN"/>
        </w:rPr>
        <w:t>2</w:t>
      </w:r>
      <w:r>
        <w:rPr>
          <w:rFonts w:hint="eastAsia" w:ascii="宋体" w:hAnsi="宋体"/>
          <w:color w:val="000000"/>
          <w:sz w:val="24"/>
          <w:lang w:eastAsia="zh-CN"/>
        </w:rPr>
        <w:t>分，一般1分。本项满分</w:t>
      </w:r>
      <w:r>
        <w:rPr>
          <w:rFonts w:hint="eastAsia" w:ascii="宋体" w:hAnsi="宋体"/>
          <w:color w:val="000000"/>
          <w:sz w:val="24"/>
          <w:lang w:val="en-US" w:eastAsia="zh-CN"/>
        </w:rPr>
        <w:t>5分。</w:t>
      </w:r>
    </w:p>
    <w:p>
      <w:pPr>
        <w:tabs>
          <w:tab w:val="left" w:pos="0"/>
          <w:tab w:val="left" w:pos="600"/>
          <w:tab w:val="left" w:pos="1134"/>
        </w:tabs>
        <w:adjustRightInd w:val="0"/>
        <w:snapToGrid w:val="0"/>
        <w:spacing w:line="360" w:lineRule="auto"/>
        <w:ind w:firstLine="236" w:firstLineChars="98"/>
        <w:rPr>
          <w:rFonts w:asciiTheme="minorEastAsia" w:hAnsiTheme="minorEastAsia"/>
          <w:b/>
          <w:bCs/>
          <w:snapToGrid w:val="0"/>
          <w:sz w:val="24"/>
        </w:rPr>
      </w:pPr>
      <w:r>
        <w:rPr>
          <w:rFonts w:hint="eastAsia" w:ascii="宋体" w:hAnsi="宋体"/>
          <w:b/>
          <w:sz w:val="24"/>
        </w:rPr>
        <w:t xml:space="preserve"> </w:t>
      </w:r>
      <w:r>
        <w:rPr>
          <w:rFonts w:hint="eastAsia" w:asciiTheme="minorEastAsia" w:hAnsiTheme="minorEastAsia"/>
          <w:bCs/>
          <w:snapToGrid w:val="0"/>
          <w:sz w:val="24"/>
        </w:rPr>
        <w:t xml:space="preserve"> </w:t>
      </w:r>
      <w:r>
        <w:rPr>
          <w:rFonts w:hint="eastAsia" w:asciiTheme="minorEastAsia" w:hAnsiTheme="minorEastAsia"/>
          <w:b/>
          <w:bCs/>
          <w:snapToGrid w:val="0"/>
          <w:sz w:val="24"/>
        </w:rPr>
        <w:t>4.样品</w:t>
      </w:r>
      <w:r>
        <w:rPr>
          <w:rFonts w:hint="eastAsia" w:asciiTheme="minorEastAsia" w:hAnsiTheme="minorEastAsia"/>
          <w:b/>
          <w:bCs/>
          <w:snapToGrid w:val="0"/>
          <w:sz w:val="24"/>
          <w:lang w:val="en-US" w:eastAsia="zh-CN"/>
        </w:rPr>
        <w:t>及演示</w:t>
      </w:r>
      <w:r>
        <w:rPr>
          <w:rFonts w:hint="eastAsia" w:asciiTheme="minorEastAsia" w:hAnsiTheme="minorEastAsia"/>
          <w:b/>
          <w:bCs/>
          <w:snapToGrid w:val="0"/>
          <w:sz w:val="24"/>
        </w:rPr>
        <w:t>质量分（</w:t>
      </w:r>
      <w:r>
        <w:rPr>
          <w:rFonts w:hint="eastAsia" w:asciiTheme="minorEastAsia" w:hAnsiTheme="minorEastAsia"/>
          <w:b/>
          <w:bCs/>
          <w:snapToGrid w:val="0"/>
          <w:sz w:val="24"/>
          <w:lang w:val="en-US" w:eastAsia="zh-CN"/>
        </w:rPr>
        <w:t>10</w:t>
      </w:r>
      <w:r>
        <w:rPr>
          <w:rFonts w:hint="eastAsia" w:asciiTheme="minorEastAsia" w:hAnsiTheme="minorEastAsia"/>
          <w:b/>
          <w:bCs/>
          <w:snapToGrid w:val="0"/>
          <w:sz w:val="24"/>
        </w:rPr>
        <w:t>分）</w:t>
      </w:r>
    </w:p>
    <w:p>
      <w:pPr>
        <w:snapToGrid w:val="0"/>
        <w:spacing w:beforeLines="50" w:afterLines="50" w:line="360" w:lineRule="exact"/>
        <w:ind w:firstLine="480" w:firstLineChars="200"/>
        <w:rPr>
          <w:rFonts w:hint="default" w:ascii="宋体" w:hAnsi="宋体"/>
          <w:bCs/>
          <w:sz w:val="24"/>
          <w:lang w:val="en-US" w:eastAsia="zh-CN"/>
        </w:rPr>
      </w:pPr>
      <w:r>
        <w:rPr>
          <w:rFonts w:hint="eastAsia" w:ascii="宋体" w:hAnsi="宋体"/>
          <w:bCs/>
          <w:sz w:val="24"/>
        </w:rPr>
        <w:t>投标人在</w:t>
      </w:r>
      <w:r>
        <w:rPr>
          <w:rFonts w:hint="eastAsia" w:ascii="宋体" w:hAnsi="宋体"/>
          <w:bCs/>
          <w:sz w:val="24"/>
          <w:lang w:val="en-US" w:eastAsia="zh-CN"/>
        </w:rPr>
        <w:t>开标</w:t>
      </w:r>
      <w:r>
        <w:rPr>
          <w:rFonts w:hint="eastAsia" w:ascii="宋体" w:hAnsi="宋体"/>
          <w:bCs/>
          <w:sz w:val="24"/>
        </w:rPr>
        <w:t>现场出示符合本技术要求参数的样品</w:t>
      </w:r>
      <w:r>
        <w:rPr>
          <w:rFonts w:hint="eastAsia" w:ascii="宋体" w:hAnsi="宋体"/>
          <w:bCs/>
          <w:sz w:val="24"/>
          <w:u w:val="single"/>
          <w:lang w:val="en-US" w:eastAsia="zh-CN"/>
        </w:rPr>
        <w:t>{清单序号4、6、7须提供样品，</w:t>
      </w:r>
      <w:r>
        <w:rPr>
          <w:rFonts w:hint="eastAsia" w:ascii="宋体" w:hAnsi="宋体"/>
          <w:bCs/>
          <w:sz w:val="24"/>
          <w:u w:val="single"/>
        </w:rPr>
        <w:t>数字示波器（带宽：500M）</w:t>
      </w:r>
      <w:r>
        <w:rPr>
          <w:rFonts w:hint="eastAsia" w:ascii="宋体" w:hAnsi="宋体"/>
          <w:bCs/>
          <w:sz w:val="24"/>
          <w:u w:val="single"/>
          <w:lang w:eastAsia="zh-CN"/>
        </w:rPr>
        <w:t>、</w:t>
      </w:r>
      <w:r>
        <w:rPr>
          <w:rFonts w:hint="eastAsia" w:ascii="宋体" w:hAnsi="宋体"/>
          <w:bCs/>
          <w:sz w:val="24"/>
          <w:u w:val="single"/>
        </w:rPr>
        <w:t>任意波形发生器（带宽：200M）</w:t>
      </w:r>
      <w:r>
        <w:rPr>
          <w:rFonts w:hint="eastAsia" w:ascii="宋体" w:hAnsi="宋体"/>
          <w:bCs/>
          <w:sz w:val="24"/>
          <w:u w:val="single"/>
          <w:lang w:eastAsia="zh-CN"/>
        </w:rPr>
        <w:t>、</w:t>
      </w:r>
      <w:r>
        <w:rPr>
          <w:rFonts w:hint="eastAsia" w:ascii="宋体" w:hAnsi="宋体"/>
          <w:bCs/>
          <w:sz w:val="24"/>
          <w:u w:val="single"/>
        </w:rPr>
        <w:t>频谱分析仪（测频：3.2G以内）</w:t>
      </w:r>
      <w:r>
        <w:rPr>
          <w:rFonts w:hint="eastAsia" w:ascii="宋体" w:hAnsi="宋体"/>
          <w:bCs/>
          <w:sz w:val="24"/>
          <w:u w:val="single"/>
          <w:lang w:val="en-US" w:eastAsia="zh-CN"/>
        </w:rPr>
        <w:t>}</w:t>
      </w:r>
      <w:r>
        <w:rPr>
          <w:rFonts w:hint="eastAsia" w:ascii="宋体" w:hAnsi="宋体"/>
          <w:bCs/>
          <w:sz w:val="24"/>
        </w:rPr>
        <w:t>，供专家评测。中标后样品封存，作为验收标准。酌情评分</w:t>
      </w:r>
      <w:r>
        <w:rPr>
          <w:rFonts w:hint="eastAsia" w:ascii="宋体" w:hAnsi="宋体"/>
          <w:bCs/>
          <w:sz w:val="24"/>
          <w:lang w:eastAsia="zh-CN"/>
        </w:rPr>
        <w:t>，最优得</w:t>
      </w:r>
      <w:r>
        <w:rPr>
          <w:rFonts w:hint="eastAsia" w:ascii="宋体" w:hAnsi="宋体"/>
          <w:bCs/>
          <w:sz w:val="24"/>
          <w:lang w:val="en-US" w:eastAsia="zh-CN"/>
        </w:rPr>
        <w:t>10分，较好得6分，一般得2分</w:t>
      </w:r>
      <w:r>
        <w:rPr>
          <w:rFonts w:hint="eastAsia" w:ascii="宋体" w:hAnsi="宋体"/>
          <w:bCs/>
          <w:sz w:val="24"/>
        </w:rPr>
        <w:t>。</w:t>
      </w:r>
    </w:p>
    <w:p>
      <w:pPr>
        <w:tabs>
          <w:tab w:val="left" w:pos="0"/>
          <w:tab w:val="left" w:pos="600"/>
          <w:tab w:val="left" w:pos="993"/>
          <w:tab w:val="left" w:pos="1134"/>
        </w:tabs>
        <w:adjustRightInd w:val="0"/>
        <w:snapToGrid w:val="0"/>
        <w:spacing w:beforeLines="50" w:afterLines="50" w:line="360" w:lineRule="exact"/>
        <w:ind w:firstLine="482" w:firstLineChars="200"/>
        <w:jc w:val="left"/>
        <w:rPr>
          <w:rFonts w:ascii="宋体" w:hAnsi="宋体"/>
          <w:b/>
          <w:sz w:val="24"/>
        </w:rPr>
      </w:pPr>
      <w:r>
        <w:rPr>
          <w:rFonts w:hint="eastAsia" w:ascii="宋体" w:hAnsi="宋体"/>
          <w:b/>
          <w:sz w:val="24"/>
          <w:lang w:val="en-US" w:eastAsia="zh-CN"/>
        </w:rPr>
        <w:t>5.</w:t>
      </w:r>
      <w:r>
        <w:rPr>
          <w:rFonts w:hint="eastAsia" w:ascii="宋体" w:hAnsi="宋体"/>
          <w:b/>
          <w:sz w:val="24"/>
        </w:rPr>
        <w:t>业绩（</w:t>
      </w:r>
      <w:r>
        <w:rPr>
          <w:rFonts w:hint="eastAsia" w:ascii="宋体" w:hAnsi="宋体"/>
          <w:b/>
          <w:sz w:val="24"/>
          <w:lang w:val="en-US" w:eastAsia="zh-CN"/>
        </w:rPr>
        <w:t>5</w:t>
      </w:r>
      <w:r>
        <w:rPr>
          <w:rFonts w:hint="eastAsia" w:ascii="宋体" w:hAnsi="宋体"/>
          <w:b/>
          <w:sz w:val="24"/>
        </w:rPr>
        <w:t xml:space="preserve">分）        </w:t>
      </w:r>
    </w:p>
    <w:p>
      <w:pPr>
        <w:tabs>
          <w:tab w:val="left" w:pos="0"/>
          <w:tab w:val="left" w:pos="600"/>
          <w:tab w:val="left" w:pos="993"/>
          <w:tab w:val="left" w:pos="1134"/>
        </w:tabs>
        <w:adjustRightInd w:val="0"/>
        <w:snapToGrid w:val="0"/>
        <w:spacing w:beforeLines="50" w:afterLines="50" w:line="360" w:lineRule="exact"/>
        <w:ind w:firstLine="480" w:firstLineChars="200"/>
        <w:jc w:val="left"/>
        <w:rPr>
          <w:rFonts w:ascii="宋体" w:hAnsi="宋体"/>
          <w:b/>
          <w:bCs/>
          <w:sz w:val="24"/>
          <w:szCs w:val="24"/>
        </w:rPr>
      </w:pP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hAnsi="宋体"/>
          <w:sz w:val="24"/>
        </w:rPr>
        <w:t>每个合同得（提供复印件即可，原件备查）</w:t>
      </w:r>
      <w:r>
        <w:rPr>
          <w:rFonts w:hint="eastAsia" w:hAnsi="宋体"/>
          <w:sz w:val="24"/>
          <w:lang w:val="en-US" w:eastAsia="zh-CN"/>
        </w:rPr>
        <w:t>1</w:t>
      </w:r>
      <w:r>
        <w:rPr>
          <w:rFonts w:hint="eastAsia" w:hAnsi="宋体"/>
          <w:sz w:val="24"/>
        </w:rPr>
        <w:t>分，最高</w:t>
      </w:r>
      <w:r>
        <w:rPr>
          <w:rFonts w:hint="eastAsia" w:hAnsi="宋体"/>
          <w:sz w:val="24"/>
          <w:lang w:val="en-US" w:eastAsia="zh-CN"/>
        </w:rPr>
        <w:t>5</w:t>
      </w:r>
      <w:r>
        <w:rPr>
          <w:rFonts w:hint="eastAsia" w:hAnsi="宋体"/>
          <w:sz w:val="24"/>
        </w:rPr>
        <w:t>分。(</w:t>
      </w:r>
      <w:r>
        <w:rPr>
          <w:rFonts w:hint="eastAsia" w:hAnsi="宋体"/>
          <w:sz w:val="24"/>
          <w:lang w:val="en-US" w:eastAsia="zh-CN"/>
        </w:rPr>
        <w:t>5</w:t>
      </w:r>
      <w:r>
        <w:rPr>
          <w:rFonts w:hint="eastAsia" w:hAnsi="宋体"/>
          <w:sz w:val="24"/>
        </w:rPr>
        <w:t>分)</w:t>
      </w:r>
    </w:p>
    <w:p>
      <w:pPr>
        <w:jc w:val="center"/>
        <w:rPr>
          <w:rFonts w:hint="eastAsia" w:ascii="宋体" w:hAnsi="宋体" w:cs="宋体"/>
          <w:bCs/>
          <w:sz w:val="44"/>
        </w:rPr>
      </w:pPr>
      <w:r>
        <w:rPr>
          <w:rFonts w:hint="eastAsia" w:ascii="宋体" w:hAnsi="宋体" w:cs="宋体"/>
          <w:bCs/>
          <w:sz w:val="44"/>
        </w:rPr>
        <w:t>第六章  投标文件格式</w:t>
      </w:r>
    </w:p>
    <w:p>
      <w:pPr>
        <w:jc w:val="center"/>
        <w:rPr>
          <w:rFonts w:hint="eastAsia" w:ascii="宋体" w:hAnsi="宋体" w:cs="宋体"/>
          <w:b/>
          <w:sz w:val="72"/>
        </w:rPr>
      </w:pPr>
      <w:bookmarkStart w:id="31" w:name="_Hlt26955039"/>
      <w:bookmarkEnd w:id="31"/>
      <w:bookmarkStart w:id="32" w:name="_Hlt26671244"/>
      <w:bookmarkEnd w:id="32"/>
      <w:bookmarkStart w:id="33" w:name="_Toc49090576"/>
      <w:bookmarkStart w:id="34" w:name="_Toc120614282"/>
      <w:bookmarkStart w:id="35" w:name="_Toc26554094"/>
    </w:p>
    <w:p>
      <w:pPr>
        <w:jc w:val="center"/>
        <w:rPr>
          <w:rFonts w:hint="eastAsia" w:ascii="宋体" w:hAnsi="宋体" w:cs="宋体"/>
          <w:b/>
          <w:sz w:val="72"/>
        </w:rPr>
      </w:pPr>
      <w:r>
        <w:rPr>
          <w:rFonts w:hint="eastAsia" w:ascii="宋体" w:hAnsi="宋体" w:cs="宋体"/>
          <w:b/>
          <w:sz w:val="72"/>
        </w:rPr>
        <w:t>投  标  文  件</w:t>
      </w:r>
    </w:p>
    <w:p>
      <w:pPr>
        <w:jc w:val="center"/>
        <w:rPr>
          <w:rFonts w:hint="eastAsia" w:ascii="宋体" w:hAnsi="宋体" w:cs="宋体"/>
          <w:b/>
          <w:sz w:val="72"/>
        </w:rPr>
      </w:pPr>
    </w:p>
    <w:p>
      <w:pPr>
        <w:jc w:val="center"/>
        <w:rPr>
          <w:rFonts w:hint="eastAsia" w:ascii="宋体" w:hAnsi="宋体" w:cs="宋体"/>
          <w:b/>
          <w:sz w:val="72"/>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ind w:firstLine="2530" w:firstLineChars="700"/>
        <w:rPr>
          <w:rFonts w:hint="eastAsia" w:ascii="宋体" w:hAnsi="宋体" w:cs="宋体"/>
          <w:b/>
          <w:sz w:val="36"/>
        </w:rPr>
      </w:pPr>
      <w:r>
        <w:rPr>
          <w:rFonts w:hint="eastAsia" w:ascii="宋体" w:hAnsi="宋体" w:cs="宋体"/>
          <w:b/>
          <w:sz w:val="36"/>
        </w:rPr>
        <w:t>项 目 名 称：</w:t>
      </w:r>
      <w:r>
        <w:rPr>
          <w:rFonts w:hint="eastAsia" w:ascii="宋体" w:hAnsi="宋体" w:cs="宋体"/>
          <w:b/>
          <w:sz w:val="36"/>
          <w:u w:val="single"/>
        </w:rPr>
        <w:t xml:space="preserve">               </w:t>
      </w:r>
    </w:p>
    <w:p>
      <w:pPr>
        <w:ind w:firstLine="2530" w:firstLineChars="700"/>
        <w:rPr>
          <w:rFonts w:hint="eastAsia" w:ascii="宋体" w:hAnsi="宋体" w:cs="宋体"/>
          <w:b/>
          <w:sz w:val="36"/>
          <w:u w:val="single"/>
        </w:rPr>
      </w:pPr>
      <w:r>
        <w:rPr>
          <w:rFonts w:hint="eastAsia" w:ascii="宋体" w:hAnsi="宋体" w:cs="宋体"/>
          <w:b/>
          <w:sz w:val="36"/>
        </w:rPr>
        <w:t>项 目 编 号：</w:t>
      </w:r>
      <w:r>
        <w:rPr>
          <w:rFonts w:hint="eastAsia" w:ascii="宋体" w:hAnsi="宋体" w:cs="宋体"/>
          <w:b/>
          <w:sz w:val="36"/>
          <w:u w:val="single"/>
        </w:rPr>
        <w:t xml:space="preserve">               </w:t>
      </w: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u w:val="single"/>
        </w:rPr>
      </w:pPr>
      <w:r>
        <w:rPr>
          <w:rFonts w:hint="eastAsia" w:ascii="宋体" w:hAnsi="宋体" w:cs="宋体"/>
          <w:b/>
          <w:sz w:val="36"/>
        </w:rPr>
        <w:t xml:space="preserve">             投标人名称 ：</w:t>
      </w:r>
      <w:r>
        <w:rPr>
          <w:rFonts w:hint="eastAsia" w:ascii="宋体" w:hAnsi="宋体" w:cs="宋体"/>
          <w:b/>
          <w:sz w:val="36"/>
          <w:u w:val="single"/>
        </w:rPr>
        <w:t xml:space="preserve">               </w:t>
      </w:r>
    </w:p>
    <w:p>
      <w:pPr>
        <w:rPr>
          <w:rFonts w:hint="eastAsia"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pPr>
        <w:spacing w:line="440" w:lineRule="exact"/>
        <w:jc w:val="center"/>
        <w:rPr>
          <w:rFonts w:hint="eastAsia" w:ascii="宋体" w:hAnsi="宋体" w:cs="宋体"/>
          <w:b/>
          <w:bCs/>
          <w:sz w:val="32"/>
          <w:szCs w:val="32"/>
        </w:rPr>
      </w:pPr>
    </w:p>
    <w:p>
      <w:pPr>
        <w:spacing w:line="440" w:lineRule="exact"/>
        <w:jc w:val="center"/>
        <w:rPr>
          <w:rFonts w:hint="eastAsia" w:ascii="宋体" w:hAnsi="宋体" w:cs="宋体"/>
          <w:b/>
          <w:bCs/>
          <w:sz w:val="32"/>
          <w:szCs w:val="32"/>
        </w:rPr>
      </w:pPr>
      <w:r>
        <w:rPr>
          <w:rFonts w:hint="eastAsia" w:ascii="宋体" w:hAnsi="宋体" w:cs="宋体"/>
          <w:b/>
          <w:bCs/>
          <w:sz w:val="32"/>
          <w:szCs w:val="32"/>
        </w:rPr>
        <w:t>投标主要文件目录</w:t>
      </w:r>
    </w:p>
    <w:p>
      <w:pPr>
        <w:ind w:firstLine="480" w:firstLineChars="200"/>
        <w:rPr>
          <w:rFonts w:hint="eastAsia"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hint="eastAsia"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hint="eastAsia" w:ascii="宋体" w:hAnsi="宋体" w:cs="宋体"/>
          <w:sz w:val="24"/>
        </w:rPr>
      </w:pPr>
      <w:r>
        <w:rPr>
          <w:rFonts w:hint="eastAsia" w:ascii="宋体" w:hAnsi="宋体" w:cs="宋体"/>
          <w:sz w:val="24"/>
        </w:rPr>
        <w:t>三、开标一览表</w:t>
      </w:r>
    </w:p>
    <w:p>
      <w:pPr>
        <w:ind w:firstLine="480" w:firstLineChars="200"/>
        <w:rPr>
          <w:rFonts w:hint="eastAsia"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bookmarkStart w:id="51" w:name="_GoBack"/>
      <w:bookmarkEnd w:id="51"/>
    </w:p>
    <w:p>
      <w:pPr>
        <w:ind w:firstLine="480" w:firstLineChars="200"/>
        <w:rPr>
          <w:rFonts w:hint="eastAsia" w:ascii="宋体" w:hAnsi="宋体" w:cs="宋体"/>
          <w:sz w:val="24"/>
        </w:rPr>
      </w:pPr>
      <w:r>
        <w:rPr>
          <w:rFonts w:hint="eastAsia" w:ascii="宋体" w:hAnsi="宋体" w:cs="宋体"/>
          <w:sz w:val="24"/>
        </w:rPr>
        <w:t>五、商务条款响应及偏离表</w:t>
      </w:r>
    </w:p>
    <w:p>
      <w:pPr>
        <w:ind w:firstLine="480" w:firstLineChars="200"/>
        <w:rPr>
          <w:rFonts w:hint="eastAsia" w:ascii="宋体" w:hAnsi="宋体" w:cs="宋体"/>
          <w:sz w:val="24"/>
          <w:szCs w:val="24"/>
        </w:rPr>
      </w:pPr>
      <w:r>
        <w:rPr>
          <w:rFonts w:hint="eastAsia" w:ascii="宋体" w:hAnsi="宋体" w:cs="宋体"/>
          <w:sz w:val="24"/>
          <w:szCs w:val="24"/>
        </w:rPr>
        <w:t>六、投标人业绩情况</w:t>
      </w:r>
    </w:p>
    <w:p>
      <w:pPr>
        <w:ind w:firstLine="480" w:firstLineChars="200"/>
        <w:rPr>
          <w:rFonts w:hint="eastAsia" w:ascii="宋体" w:hAnsi="宋体" w:cs="宋体"/>
          <w:sz w:val="24"/>
        </w:rPr>
      </w:pPr>
      <w:r>
        <w:rPr>
          <w:rFonts w:hint="eastAsia" w:ascii="宋体" w:hAnsi="宋体" w:cs="宋体"/>
          <w:sz w:val="24"/>
        </w:rPr>
        <w:t>七、投标人其它声明及材料</w:t>
      </w: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pStyle w:val="15"/>
        <w:rPr>
          <w:rFonts w:hint="eastAsia"/>
        </w:rPr>
      </w:pPr>
    </w:p>
    <w:bookmarkEnd w:id="33"/>
    <w:bookmarkEnd w:id="34"/>
    <w:bookmarkEnd w:id="35"/>
    <w:p>
      <w:pPr>
        <w:pStyle w:val="6"/>
        <w:ind w:firstLine="3213" w:firstLineChars="1000"/>
        <w:jc w:val="both"/>
        <w:rPr>
          <w:rFonts w:hint="eastAsia" w:ascii="宋体" w:hAnsi="宋体" w:eastAsia="宋体" w:cs="宋体"/>
          <w:bCs w:val="0"/>
          <w:sz w:val="32"/>
          <w:szCs w:val="32"/>
        </w:rPr>
      </w:pPr>
      <w:r>
        <w:rPr>
          <w:rFonts w:hint="eastAsia" w:ascii="宋体" w:hAnsi="宋体" w:eastAsia="宋体" w:cs="宋体"/>
          <w:bCs w:val="0"/>
          <w:sz w:val="32"/>
          <w:szCs w:val="32"/>
        </w:rPr>
        <w:t>一、投标函格式</w:t>
      </w:r>
    </w:p>
    <w:p>
      <w:pPr>
        <w:pStyle w:val="19"/>
        <w:spacing w:before="0" w:after="0" w:line="420" w:lineRule="exact"/>
        <w:ind w:firstLine="0"/>
        <w:rPr>
          <w:rFonts w:hint="eastAsia" w:ascii="宋体" w:hAnsi="宋体" w:cs="宋体"/>
          <w:kern w:val="2"/>
          <w:szCs w:val="21"/>
        </w:rPr>
      </w:pPr>
      <w:r>
        <w:rPr>
          <w:rFonts w:hint="eastAsia" w:ascii="宋体" w:hAnsi="宋体" w:cs="宋体"/>
          <w:kern w:val="2"/>
          <w:szCs w:val="21"/>
        </w:rPr>
        <w:t>致：南京邮电大学通达学院</w:t>
      </w:r>
    </w:p>
    <w:p>
      <w:pPr>
        <w:pStyle w:val="19"/>
        <w:spacing w:before="0" w:after="0" w:line="420" w:lineRule="exact"/>
        <w:ind w:firstLineChars="200"/>
        <w:rPr>
          <w:rFonts w:hint="eastAsia" w:ascii="宋体" w:hAnsi="宋体" w:cs="宋体"/>
          <w:kern w:val="2"/>
          <w:szCs w:val="21"/>
        </w:rPr>
      </w:pPr>
      <w:r>
        <w:rPr>
          <w:rFonts w:hint="eastAsia" w:ascii="宋体" w:hAnsi="宋体" w:cs="宋体"/>
          <w:kern w:val="2"/>
          <w:szCs w:val="21"/>
        </w:rPr>
        <w:t>根据贵方的项目编号为</w:t>
      </w:r>
      <w:r>
        <w:rPr>
          <w:rFonts w:hint="eastAsia" w:ascii="宋体" w:hAnsi="宋体" w:cs="宋体"/>
          <w:b/>
          <w:sz w:val="36"/>
          <w:u w:val="single"/>
        </w:rPr>
        <w:t xml:space="preserve">              </w:t>
      </w:r>
      <w:r>
        <w:rPr>
          <w:rFonts w:hint="eastAsia" w:ascii="宋体" w:hAnsi="宋体" w:cs="宋体"/>
          <w:kern w:val="2"/>
          <w:szCs w:val="21"/>
          <w:lang w:eastAsia="zh-CN"/>
        </w:rPr>
        <w:t>采购文件</w:t>
      </w:r>
      <w:r>
        <w:rPr>
          <w:rFonts w:hint="eastAsia" w:ascii="宋体" w:hAnsi="宋体" w:cs="宋体"/>
          <w:kern w:val="2"/>
          <w:szCs w:val="21"/>
        </w:rPr>
        <w:t>，正式授权下述签字人_________________</w:t>
      </w:r>
      <w:r>
        <w:rPr>
          <w:rFonts w:hint="eastAsia" w:ascii="宋体" w:hAnsi="宋体" w:cs="宋体"/>
          <w:kern w:val="2"/>
          <w:szCs w:val="21"/>
          <w:u w:val="single"/>
        </w:rPr>
        <w:t xml:space="preserve">   </w:t>
      </w:r>
      <w:r>
        <w:rPr>
          <w:rFonts w:hint="eastAsia" w:ascii="宋体" w:hAnsi="宋体" w:cs="宋体"/>
          <w:kern w:val="2"/>
          <w:szCs w:val="21"/>
        </w:rPr>
        <w:t>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19"/>
        <w:spacing w:before="0" w:after="0" w:line="420" w:lineRule="exact"/>
        <w:ind w:firstLineChars="200"/>
        <w:rPr>
          <w:rFonts w:hint="eastAsia" w:ascii="宋体" w:hAnsi="宋体" w:cs="宋体"/>
          <w:kern w:val="2"/>
          <w:szCs w:val="21"/>
        </w:rPr>
      </w:pPr>
      <w:r>
        <w:rPr>
          <w:rFonts w:hint="eastAsia" w:ascii="宋体" w:hAnsi="宋体" w:cs="宋体"/>
          <w:kern w:val="2"/>
          <w:szCs w:val="21"/>
        </w:rPr>
        <w:t>据此函，__________签字人兹宣布同意如下：</w:t>
      </w:r>
    </w:p>
    <w:p>
      <w:pPr>
        <w:pStyle w:val="19"/>
        <w:spacing w:before="0" w:after="0" w:line="420" w:lineRule="exact"/>
        <w:rPr>
          <w:rFonts w:hint="eastAsia" w:ascii="宋体" w:hAnsi="宋体" w:cs="宋体"/>
          <w:kern w:val="2"/>
          <w:szCs w:val="21"/>
        </w:rPr>
      </w:pPr>
      <w:r>
        <w:rPr>
          <w:rFonts w:hint="eastAsia" w:ascii="宋体" w:hAnsi="宋体" w:cs="宋体"/>
          <w:kern w:val="2"/>
          <w:szCs w:val="21"/>
        </w:rPr>
        <w:t>1.按采购文件规定的各项要求，向买方提供所需货物与服务。</w:t>
      </w:r>
    </w:p>
    <w:p>
      <w:pPr>
        <w:pStyle w:val="19"/>
        <w:spacing w:before="0" w:after="0" w:line="420" w:lineRule="exact"/>
        <w:ind w:firstLineChars="200"/>
        <w:rPr>
          <w:rFonts w:hint="eastAsia" w:ascii="宋体" w:hAnsi="宋体" w:cs="宋体"/>
          <w:kern w:val="2"/>
          <w:szCs w:val="21"/>
        </w:rPr>
      </w:pPr>
      <w:r>
        <w:rPr>
          <w:rFonts w:hint="eastAsia" w:ascii="宋体" w:hAnsi="宋体" w:cs="宋体"/>
          <w:kern w:val="2"/>
          <w:szCs w:val="21"/>
        </w:rPr>
        <w:t>2.我们完全理解贵方不一定将合同授予最低报价的投标人。</w:t>
      </w:r>
    </w:p>
    <w:p>
      <w:pPr>
        <w:pStyle w:val="19"/>
        <w:spacing w:before="0" w:after="0" w:line="420" w:lineRule="exact"/>
        <w:ind w:firstLineChars="200"/>
        <w:rPr>
          <w:rFonts w:hint="eastAsia"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19"/>
        <w:spacing w:before="0" w:after="0" w:line="420" w:lineRule="exact"/>
        <w:rPr>
          <w:rFonts w:hint="eastAsia"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19"/>
        <w:spacing w:before="0" w:after="0" w:line="420" w:lineRule="exact"/>
        <w:rPr>
          <w:rFonts w:hint="eastAsia"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19"/>
        <w:spacing w:before="0" w:after="0" w:line="420" w:lineRule="exact"/>
        <w:rPr>
          <w:rFonts w:hint="eastAsia"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19"/>
        <w:spacing w:before="0" w:after="0" w:line="420" w:lineRule="exact"/>
        <w:rPr>
          <w:rFonts w:hint="eastAsia"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19"/>
        <w:spacing w:before="0" w:after="0" w:line="420" w:lineRule="exact"/>
        <w:ind w:firstLineChars="200"/>
        <w:rPr>
          <w:rFonts w:hint="eastAsia" w:ascii="宋体" w:hAnsi="宋体" w:cs="宋体"/>
          <w:kern w:val="2"/>
          <w:szCs w:val="21"/>
        </w:rPr>
      </w:pPr>
      <w:r>
        <w:rPr>
          <w:rFonts w:hint="eastAsia" w:ascii="宋体" w:hAnsi="宋体" w:cs="宋体"/>
          <w:kern w:val="2"/>
          <w:szCs w:val="21"/>
        </w:rPr>
        <w:t>8.遵守采购文件中要求的收费项目和标准。</w:t>
      </w:r>
    </w:p>
    <w:p>
      <w:pPr>
        <w:pStyle w:val="19"/>
        <w:spacing w:before="0" w:after="0" w:line="420" w:lineRule="exact"/>
        <w:ind w:firstLineChars="200"/>
        <w:rPr>
          <w:rFonts w:hint="eastAsia" w:ascii="宋体" w:hAnsi="宋体" w:cs="宋体"/>
          <w:kern w:val="2"/>
          <w:szCs w:val="21"/>
        </w:rPr>
      </w:pPr>
      <w:r>
        <w:rPr>
          <w:rFonts w:hint="eastAsia" w:ascii="宋体" w:hAnsi="宋体" w:cs="宋体"/>
          <w:kern w:val="2"/>
          <w:szCs w:val="21"/>
        </w:rPr>
        <w:t>9.与本投标有关的正式通讯地址为：</w:t>
      </w:r>
    </w:p>
    <w:p>
      <w:pPr>
        <w:pStyle w:val="19"/>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地        址：</w:t>
      </w:r>
    </w:p>
    <w:p>
      <w:pPr>
        <w:pStyle w:val="19"/>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邮        编：</w:t>
      </w:r>
    </w:p>
    <w:p>
      <w:pPr>
        <w:pStyle w:val="19"/>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电        话：</w:t>
      </w:r>
    </w:p>
    <w:p>
      <w:pPr>
        <w:pStyle w:val="19"/>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传        真：</w:t>
      </w:r>
    </w:p>
    <w:p>
      <w:pPr>
        <w:pStyle w:val="19"/>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投标人开户行：</w:t>
      </w:r>
    </w:p>
    <w:p>
      <w:pPr>
        <w:pStyle w:val="19"/>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账        户： </w:t>
      </w:r>
    </w:p>
    <w:p>
      <w:pPr>
        <w:pStyle w:val="19"/>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投标人授权代表姓名（签字）： </w:t>
      </w:r>
    </w:p>
    <w:p>
      <w:pPr>
        <w:pStyle w:val="19"/>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投标人名称（公章）： </w:t>
      </w:r>
    </w:p>
    <w:p>
      <w:pPr>
        <w:pStyle w:val="19"/>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日        期：________年____月____日</w:t>
      </w:r>
    </w:p>
    <w:p>
      <w:pPr>
        <w:snapToGrid w:val="0"/>
        <w:spacing w:before="50" w:after="145" w:afterLines="50"/>
        <w:jc w:val="left"/>
        <w:rPr>
          <w:rFonts w:hint="eastAsia" w:ascii="宋体" w:hAnsi="宋体" w:cs="宋体"/>
          <w:sz w:val="24"/>
          <w:szCs w:val="20"/>
        </w:rPr>
      </w:pPr>
      <w:r>
        <w:rPr>
          <w:rFonts w:hint="eastAsia" w:ascii="宋体" w:hAnsi="宋体" w:cs="宋体"/>
          <w:sz w:val="44"/>
        </w:rPr>
        <w:t xml:space="preserve">          </w:t>
      </w: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jc w:val="center"/>
        <w:rPr>
          <w:rFonts w:hint="eastAsia" w:ascii="宋体" w:hAnsi="宋体" w:cs="宋体"/>
          <w:b/>
          <w:bCs/>
          <w:sz w:val="24"/>
        </w:rPr>
      </w:pPr>
      <w:bookmarkStart w:id="36" w:name="_Toc462564147"/>
      <w:bookmarkStart w:id="37" w:name="_Toc120614284"/>
      <w:r>
        <w:rPr>
          <w:rFonts w:hint="eastAsia" w:ascii="宋体" w:hAnsi="宋体" w:cs="宋体"/>
          <w:b/>
          <w:sz w:val="32"/>
          <w:szCs w:val="32"/>
        </w:rPr>
        <w:t>二、投标人资质、业绩审核索引表</w:t>
      </w:r>
    </w:p>
    <w:p>
      <w:pPr>
        <w:jc w:val="center"/>
        <w:rPr>
          <w:rFonts w:hint="eastAsia"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rPr>
                <w:rFonts w:hint="eastAsia" w:ascii="宋体" w:hAnsi="宋体" w:cs="宋体"/>
                <w:b/>
              </w:rPr>
            </w:pPr>
            <w:r>
              <w:rPr>
                <w:rFonts w:hint="eastAsia" w:ascii="宋体" w:hAnsi="宋体" w:cs="宋体"/>
                <w:b/>
              </w:rPr>
              <w:t>序号</w:t>
            </w:r>
          </w:p>
        </w:tc>
        <w:tc>
          <w:tcPr>
            <w:tcW w:w="4475" w:type="dxa"/>
            <w:noWrap w:val="0"/>
            <w:vAlign w:val="center"/>
          </w:tcPr>
          <w:p>
            <w:pPr>
              <w:ind w:firstLine="422" w:firstLineChars="200"/>
              <w:jc w:val="center"/>
              <w:rPr>
                <w:rFonts w:hint="eastAsia" w:ascii="宋体" w:hAnsi="宋体" w:cs="宋体"/>
                <w:b/>
              </w:rPr>
            </w:pPr>
            <w:r>
              <w:rPr>
                <w:rFonts w:hint="eastAsia" w:ascii="宋体" w:hAnsi="宋体" w:cs="宋体"/>
                <w:b/>
              </w:rPr>
              <w:t>项目</w:t>
            </w:r>
          </w:p>
        </w:tc>
        <w:tc>
          <w:tcPr>
            <w:tcW w:w="1985" w:type="dxa"/>
            <w:noWrap w:val="0"/>
            <w:vAlign w:val="center"/>
          </w:tcPr>
          <w:p>
            <w:pPr>
              <w:ind w:firstLine="422" w:firstLineChars="200"/>
              <w:jc w:val="center"/>
              <w:rPr>
                <w:rFonts w:hint="eastAsia" w:ascii="宋体" w:hAnsi="宋体" w:cs="宋体"/>
                <w:b/>
              </w:rPr>
            </w:pPr>
            <w:r>
              <w:rPr>
                <w:rFonts w:hint="eastAsia" w:ascii="宋体" w:hAnsi="宋体" w:cs="宋体"/>
                <w:b/>
              </w:rPr>
              <w:t>说明</w:t>
            </w:r>
          </w:p>
        </w:tc>
        <w:tc>
          <w:tcPr>
            <w:tcW w:w="1559" w:type="dxa"/>
            <w:noWrap w:val="0"/>
            <w:vAlign w:val="center"/>
          </w:tcPr>
          <w:p>
            <w:pPr>
              <w:jc w:val="center"/>
              <w:rPr>
                <w:rFonts w:hint="eastAsia"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w:t>
            </w:r>
          </w:p>
        </w:tc>
        <w:tc>
          <w:tcPr>
            <w:tcW w:w="4475" w:type="dxa"/>
            <w:noWrap w:val="0"/>
            <w:vAlign w:val="center"/>
          </w:tcPr>
          <w:p>
            <w:pPr>
              <w:jc w:val="center"/>
              <w:rPr>
                <w:rFonts w:hint="eastAsia" w:ascii="宋体" w:hAnsi="宋体" w:cs="宋体"/>
              </w:rPr>
            </w:pPr>
            <w:r>
              <w:rPr>
                <w:rFonts w:hint="eastAsia" w:ascii="宋体" w:hAnsi="宋体" w:cs="宋体"/>
              </w:rPr>
              <w:t>企业法人营业执照副本复印件</w:t>
            </w:r>
          </w:p>
        </w:tc>
        <w:tc>
          <w:tcPr>
            <w:tcW w:w="1985" w:type="dxa"/>
            <w:noWrap w:val="0"/>
            <w:vAlign w:val="center"/>
          </w:tcPr>
          <w:p>
            <w:pPr>
              <w:jc w:val="center"/>
              <w:rPr>
                <w:rFonts w:hint="eastAsia" w:ascii="宋体" w:hAnsi="宋体" w:cs="宋体"/>
              </w:rPr>
            </w:pPr>
            <w:r>
              <w:rPr>
                <w:rFonts w:hint="eastAsia" w:ascii="宋体" w:hAnsi="宋体" w:cs="宋体"/>
              </w:rPr>
              <w:t>经年检，加盖公司公章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2</w:t>
            </w:r>
          </w:p>
        </w:tc>
        <w:tc>
          <w:tcPr>
            <w:tcW w:w="4475" w:type="dxa"/>
            <w:noWrap w:val="0"/>
            <w:vAlign w:val="center"/>
          </w:tcPr>
          <w:p>
            <w:pPr>
              <w:jc w:val="center"/>
              <w:rPr>
                <w:rFonts w:hint="eastAsia" w:ascii="宋体" w:hAnsi="宋体" w:cs="宋体"/>
              </w:rPr>
            </w:pPr>
            <w:r>
              <w:rPr>
                <w:rFonts w:hint="eastAsia" w:ascii="宋体" w:hAnsi="宋体" w:cs="宋体"/>
              </w:rPr>
              <w:t>税务登记证复印件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3</w:t>
            </w:r>
          </w:p>
        </w:tc>
        <w:tc>
          <w:tcPr>
            <w:tcW w:w="4475" w:type="dxa"/>
            <w:noWrap w:val="0"/>
            <w:vAlign w:val="center"/>
          </w:tcPr>
          <w:p>
            <w:pPr>
              <w:jc w:val="center"/>
              <w:rPr>
                <w:rFonts w:hint="eastAsia" w:ascii="宋体" w:hAnsi="宋体" w:cs="宋体"/>
              </w:rPr>
            </w:pPr>
            <w:r>
              <w:rPr>
                <w:rFonts w:hint="eastAsia" w:ascii="宋体" w:hAnsi="宋体" w:cs="宋体"/>
              </w:rPr>
              <w:t>组织机构代码证复印件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4</w:t>
            </w:r>
          </w:p>
        </w:tc>
        <w:tc>
          <w:tcPr>
            <w:tcW w:w="4475" w:type="dxa"/>
            <w:noWrap w:val="0"/>
            <w:vAlign w:val="center"/>
          </w:tcPr>
          <w:p>
            <w:pPr>
              <w:jc w:val="center"/>
              <w:rPr>
                <w:rFonts w:hint="eastAsia" w:ascii="宋体" w:hAnsi="宋体" w:cs="宋体"/>
              </w:rPr>
            </w:pPr>
            <w:r>
              <w:rPr>
                <w:rFonts w:hint="eastAsia" w:ascii="宋体" w:hAnsi="宋体" w:cs="宋体"/>
              </w:rPr>
              <w:t>法定代表身份证明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5</w:t>
            </w:r>
          </w:p>
        </w:tc>
        <w:tc>
          <w:tcPr>
            <w:tcW w:w="4475" w:type="dxa"/>
            <w:noWrap w:val="0"/>
            <w:vAlign w:val="center"/>
          </w:tcPr>
          <w:p>
            <w:pPr>
              <w:jc w:val="center"/>
              <w:rPr>
                <w:rFonts w:hint="eastAsia"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6</w:t>
            </w:r>
          </w:p>
        </w:tc>
        <w:tc>
          <w:tcPr>
            <w:tcW w:w="4475" w:type="dxa"/>
            <w:noWrap w:val="0"/>
            <w:vAlign w:val="center"/>
          </w:tcPr>
          <w:p>
            <w:pPr>
              <w:jc w:val="center"/>
              <w:rPr>
                <w:rFonts w:hint="eastAsia" w:ascii="宋体" w:hAnsi="宋体" w:cs="宋体"/>
              </w:rPr>
            </w:pPr>
            <w:r>
              <w:rPr>
                <w:rFonts w:hint="eastAsia" w:ascii="宋体" w:hAnsi="宋体" w:cs="宋体"/>
              </w:rPr>
              <w:t>法定代表授权委托书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7</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委托代理人身份证明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8</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原厂质保承诺函</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9</w:t>
            </w:r>
          </w:p>
        </w:tc>
        <w:tc>
          <w:tcPr>
            <w:tcW w:w="4475" w:type="dxa"/>
            <w:noWrap w:val="0"/>
            <w:vAlign w:val="center"/>
          </w:tcPr>
          <w:p>
            <w:pPr>
              <w:jc w:val="center"/>
              <w:rPr>
                <w:rFonts w:hint="eastAsia" w:ascii="宋体" w:hAnsi="宋体" w:cs="宋体"/>
              </w:rPr>
            </w:pPr>
            <w:r>
              <w:rPr>
                <w:rFonts w:hint="eastAsia" w:ascii="宋体" w:hAnsi="宋体" w:cs="宋体"/>
              </w:rPr>
              <w:t>业绩证明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10</w:t>
            </w:r>
          </w:p>
        </w:tc>
        <w:tc>
          <w:tcPr>
            <w:tcW w:w="4475" w:type="dxa"/>
            <w:noWrap w:val="0"/>
            <w:vAlign w:val="center"/>
          </w:tcPr>
          <w:p>
            <w:pPr>
              <w:jc w:val="center"/>
              <w:rPr>
                <w:rFonts w:hint="eastAsia" w:ascii="宋体" w:hAnsi="宋体" w:cs="宋体"/>
              </w:rPr>
            </w:pPr>
            <w:r>
              <w:rPr>
                <w:rFonts w:hint="eastAsia" w:ascii="宋体" w:hAnsi="宋体" w:cs="宋体"/>
              </w:rPr>
              <w:t>企业基本情况（经营规模、经营状况及行业优势）简介及投标人认为有必要提供的其它文件</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11</w:t>
            </w:r>
          </w:p>
        </w:tc>
        <w:tc>
          <w:tcPr>
            <w:tcW w:w="4475" w:type="dxa"/>
            <w:noWrap w:val="0"/>
            <w:vAlign w:val="center"/>
          </w:tcPr>
          <w:p>
            <w:pPr>
              <w:jc w:val="center"/>
              <w:rPr>
                <w:rFonts w:hint="eastAsia" w:ascii="宋体" w:hAnsi="宋体" w:cs="宋体"/>
              </w:rPr>
            </w:pPr>
            <w:r>
              <w:rPr>
                <w:rFonts w:hint="eastAsia" w:ascii="宋体" w:hAnsi="宋体" w:cs="宋体"/>
              </w:rPr>
              <w:t>无违法违规记录声明</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12</w:t>
            </w:r>
          </w:p>
        </w:tc>
        <w:tc>
          <w:tcPr>
            <w:tcW w:w="4475" w:type="dxa"/>
            <w:noWrap w:val="0"/>
            <w:vAlign w:val="center"/>
          </w:tcPr>
          <w:p>
            <w:pPr>
              <w:jc w:val="center"/>
              <w:rPr>
                <w:rFonts w:hint="eastAsia" w:ascii="宋体" w:hAnsi="宋体" w:eastAsia="宋体" w:cs="宋体"/>
                <w:lang w:eastAsia="zh-CN"/>
              </w:rPr>
            </w:pPr>
            <w:r>
              <w:rPr>
                <w:rFonts w:hint="eastAsia" w:ascii="宋体" w:hAnsi="宋体" w:cs="宋体"/>
                <w:lang w:eastAsia="zh-CN"/>
              </w:rPr>
              <w:t>诚信证明</w:t>
            </w:r>
          </w:p>
        </w:tc>
        <w:tc>
          <w:tcPr>
            <w:tcW w:w="1985" w:type="dxa"/>
            <w:noWrap w:val="0"/>
            <w:vAlign w:val="center"/>
          </w:tcPr>
          <w:p>
            <w:pPr>
              <w:jc w:val="center"/>
              <w:rPr>
                <w:rFonts w:hint="eastAsia" w:ascii="宋体" w:hAnsi="宋体" w:cs="宋体"/>
              </w:rPr>
            </w:pPr>
            <w:r>
              <w:rPr>
                <w:rFonts w:hint="eastAsia" w:ascii="宋体" w:hAnsi="宋体" w:cs="宋体"/>
                <w:lang w:eastAsia="zh-CN"/>
              </w:rPr>
              <w:t>网页截图加盖公章</w:t>
            </w:r>
          </w:p>
        </w:tc>
        <w:tc>
          <w:tcPr>
            <w:tcW w:w="1559" w:type="dxa"/>
            <w:noWrap w:val="0"/>
            <w:vAlign w:val="center"/>
          </w:tcPr>
          <w:p>
            <w:pPr>
              <w:ind w:firstLine="422" w:firstLineChars="200"/>
              <w:jc w:val="center"/>
              <w:rPr>
                <w:rFonts w:hint="eastAsia" w:ascii="宋体" w:hAnsi="宋体" w:cs="宋体"/>
                <w:b/>
              </w:rPr>
            </w:pPr>
          </w:p>
        </w:tc>
      </w:tr>
    </w:tbl>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0" w:firstLineChars="1750"/>
        <w:rPr>
          <w:rFonts w:hint="eastAsia" w:ascii="宋体" w:hAnsi="宋体" w:cs="宋体"/>
          <w:sz w:val="24"/>
        </w:rPr>
      </w:pPr>
    </w:p>
    <w:p>
      <w:pPr>
        <w:tabs>
          <w:tab w:val="left" w:pos="5220"/>
        </w:tabs>
        <w:ind w:firstLine="4200" w:firstLineChars="1750"/>
        <w:rPr>
          <w:rFonts w:hint="eastAsia" w:ascii="宋体" w:hAnsi="宋体" w:cs="宋体"/>
          <w:sz w:val="24"/>
          <w:u w:val="single"/>
        </w:rPr>
      </w:pPr>
      <w:r>
        <w:rPr>
          <w:rFonts w:hint="eastAsia" w:ascii="宋体" w:hAnsi="宋体" w:cs="宋体"/>
          <w:sz w:val="24"/>
        </w:rPr>
        <w:t>授权代表（签字）：</w:t>
      </w:r>
      <w:r>
        <w:rPr>
          <w:rFonts w:hint="eastAsia" w:ascii="宋体" w:hAnsi="宋体" w:cs="宋体"/>
          <w:sz w:val="24"/>
          <w:u w:val="single"/>
        </w:rPr>
        <w:t xml:space="preserve">              </w:t>
      </w:r>
    </w:p>
    <w:p>
      <w:pPr>
        <w:tabs>
          <w:tab w:val="left" w:pos="5220"/>
        </w:tabs>
        <w:ind w:firstLine="480" w:firstLineChars="200"/>
        <w:rPr>
          <w:rFonts w:hint="eastAsia" w:ascii="宋体" w:hAnsi="宋体" w:cs="宋体"/>
          <w:sz w:val="24"/>
          <w:u w:val="single"/>
        </w:rPr>
      </w:pPr>
    </w:p>
    <w:p>
      <w:pPr>
        <w:pStyle w:val="10"/>
        <w:tabs>
          <w:tab w:val="left" w:pos="5400"/>
        </w:tabs>
        <w:spacing w:line="400" w:lineRule="exact"/>
        <w:ind w:left="448" w:firstLine="480" w:firstLineChars="200"/>
        <w:rPr>
          <w:rFonts w:hint="eastAsia" w:hAnsi="宋体" w:cs="宋体"/>
          <w:sz w:val="24"/>
        </w:rPr>
      </w:pPr>
      <w:r>
        <w:rPr>
          <w:rFonts w:hint="eastAsia" w:hAnsi="宋体" w:cs="宋体"/>
          <w:sz w:val="24"/>
        </w:rPr>
        <w:t xml:space="preserve">                            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napToGrid w:val="0"/>
        <w:spacing w:before="50" w:after="145" w:afterLines="50"/>
        <w:jc w:val="left"/>
        <w:rPr>
          <w:rFonts w:hint="eastAsia" w:ascii="宋体" w:hAnsi="宋体" w:cs="宋体"/>
          <w:sz w:val="24"/>
          <w:szCs w:val="20"/>
        </w:rPr>
      </w:pP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ind w:firstLine="1920" w:firstLineChars="800"/>
        <w:rPr>
          <w:rFonts w:hint="eastAsia" w:ascii="宋体" w:hAnsi="宋体" w:cs="宋体"/>
          <w:sz w:val="24"/>
          <w:szCs w:val="24"/>
        </w:rPr>
      </w:pPr>
    </w:p>
    <w:p>
      <w:pPr>
        <w:spacing w:line="360" w:lineRule="exact"/>
        <w:ind w:firstLine="480" w:firstLineChars="200"/>
        <w:rPr>
          <w:rFonts w:hint="eastAsia" w:ascii="宋体" w:hAnsi="宋体" w:cs="宋体"/>
          <w:sz w:val="24"/>
          <w:szCs w:val="24"/>
        </w:rPr>
      </w:pPr>
    </w:p>
    <w:p>
      <w:pPr>
        <w:snapToGrid w:val="0"/>
        <w:spacing w:before="50" w:after="145" w:afterLines="50"/>
        <w:jc w:val="center"/>
        <w:rPr>
          <w:rFonts w:hint="eastAsia" w:ascii="宋体" w:hAnsi="宋体" w:cs="宋体"/>
          <w:b/>
          <w:sz w:val="32"/>
          <w:szCs w:val="32"/>
        </w:rPr>
      </w:pPr>
      <w:r>
        <w:rPr>
          <w:rFonts w:hint="eastAsia" w:ascii="宋体" w:hAnsi="宋体" w:cs="宋体"/>
          <w:b/>
          <w:sz w:val="32"/>
          <w:szCs w:val="32"/>
        </w:rPr>
        <w:t>三、法人授权书格式</w:t>
      </w:r>
    </w:p>
    <w:p>
      <w:pPr>
        <w:pStyle w:val="22"/>
        <w:ind w:firstLine="562"/>
        <w:jc w:val="center"/>
        <w:rPr>
          <w:rFonts w:hint="eastAsia" w:ascii="宋体" w:hAnsi="宋体" w:cs="宋体"/>
          <w:b/>
        </w:rPr>
      </w:pP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本授权书声明：____________（供应商名称）授权________________（被授权人的姓名、职务）为我方就</w:t>
      </w:r>
      <w:r>
        <w:rPr>
          <w:rFonts w:hint="eastAsia" w:ascii="宋体" w:hAnsi="宋体" w:cs="宋体"/>
          <w:bCs/>
          <w:sz w:val="24"/>
          <w:u w:val="single"/>
        </w:rPr>
        <w:t xml:space="preserve">           </w:t>
      </w:r>
      <w:r>
        <w:rPr>
          <w:rFonts w:hint="eastAsia" w:ascii="宋体" w:hAnsi="宋体" w:cs="宋体"/>
          <w:bCs/>
          <w:sz w:val="24"/>
        </w:rPr>
        <w:t>（编号）________________________项目采购活动的合法代理人，以本公司名义全权处理一切与该项目采购有关的事务。</w:t>
      </w: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地址：</w:t>
      </w:r>
      <w:r>
        <w:rPr>
          <w:rFonts w:hint="eastAsia" w:ascii="宋体" w:hAnsi="宋体" w:cs="宋体"/>
          <w:bCs/>
          <w:sz w:val="24"/>
          <w:u w:val="single"/>
        </w:rPr>
        <w:t xml:space="preserve">                                         </w:t>
      </w:r>
    </w:p>
    <w:p>
      <w:pPr>
        <w:shd w:val="clear" w:color="auto" w:fill="FFFFFF"/>
        <w:snapToGrid w:val="0"/>
        <w:spacing w:line="460" w:lineRule="exact"/>
        <w:rPr>
          <w:rFonts w:hint="eastAsia" w:ascii="宋体" w:hAnsi="宋体" w:cs="宋体"/>
        </w:rPr>
      </w:pPr>
      <w:r>
        <w:rPr>
          <w:rFonts w:hint="eastAsia" w:ascii="宋体" w:hAnsi="宋体" w:cs="宋体"/>
          <w:bCs/>
          <w:sz w:val="24"/>
        </w:rPr>
        <w:t xml:space="preserve">          日期：______年____月____日</w:t>
      </w:r>
    </w:p>
    <w:p>
      <w:pPr>
        <w:pStyle w:val="22"/>
        <w:rPr>
          <w:rFonts w:hint="eastAsia" w:ascii="宋体" w:hAnsi="宋体" w:cs="宋体"/>
        </w:rPr>
      </w:pPr>
    </w:p>
    <w:p>
      <w:pPr>
        <w:pStyle w:val="8"/>
        <w:jc w:val="center"/>
        <w:rPr>
          <w:rFonts w:hint="eastAsia" w:ascii="宋体" w:hAnsi="宋体" w:cs="宋体"/>
          <w:bCs w:val="0"/>
        </w:rPr>
      </w:pPr>
      <w:r>
        <w:rPr>
          <w:rFonts w:hint="eastAsia" w:ascii="宋体" w:hAnsi="宋体" w:cs="宋体"/>
        </w:rPr>
        <w:br w:type="page"/>
      </w:r>
      <w:bookmarkEnd w:id="36"/>
      <w:bookmarkStart w:id="38" w:name="_Hlt26671380"/>
      <w:bookmarkEnd w:id="38"/>
      <w:bookmarkStart w:id="39" w:name="_格式3__银行出具的资信证明"/>
      <w:bookmarkEnd w:id="39"/>
      <w:bookmarkStart w:id="40" w:name="_Hlt26955070"/>
      <w:bookmarkEnd w:id="40"/>
      <w:r>
        <w:rPr>
          <w:rFonts w:hint="eastAsia" w:ascii="宋体" w:hAnsi="宋体" w:cs="宋体"/>
          <w:bCs w:val="0"/>
        </w:rPr>
        <w:t>四、开标一览表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bl>
    <w:p>
      <w:pPr>
        <w:shd w:val="clear" w:color="auto" w:fill="FFFFFF"/>
        <w:snapToGrid w:val="0"/>
        <w:spacing w:line="360" w:lineRule="auto"/>
        <w:ind w:firstLine="3720" w:firstLineChars="1550"/>
        <w:rPr>
          <w:rFonts w:hint="eastAsia" w:ascii="宋体" w:hAnsi="宋体" w:cs="宋体"/>
          <w:sz w:val="24"/>
        </w:rPr>
      </w:pPr>
    </w:p>
    <w:p>
      <w:pPr>
        <w:shd w:val="clear" w:color="auto" w:fill="FFFFFF"/>
        <w:snapToGrid w:val="0"/>
        <w:spacing w:line="360" w:lineRule="auto"/>
        <w:ind w:firstLine="3720" w:firstLineChars="15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hint="eastAsia"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hint="eastAsia" w:ascii="宋体" w:hAnsi="宋体" w:cs="宋体"/>
          <w:sz w:val="24"/>
          <w:szCs w:val="24"/>
        </w:rPr>
      </w:pPr>
    </w:p>
    <w:p>
      <w:pPr>
        <w:jc w:val="center"/>
        <w:rPr>
          <w:rFonts w:hint="eastAsia"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145" w:beforeLines="50" w:after="290" w:afterLines="100"/>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lang w:eastAsia="zh-CN"/>
              </w:rPr>
              <w:t>采购文件</w:t>
            </w:r>
            <w:r>
              <w:rPr>
                <w:rFonts w:hint="eastAsia" w:ascii="宋体" w:hAnsi="宋体" w:cs="宋体"/>
                <w:sz w:val="24"/>
              </w:rPr>
              <w:t>要求</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bl>
    <w:p>
      <w:pPr>
        <w:shd w:val="clear" w:color="auto" w:fill="FFFFFF"/>
        <w:snapToGrid w:val="0"/>
        <w:rPr>
          <w:rFonts w:hint="eastAsia" w:ascii="宋体" w:hAnsi="宋体" w:cs="宋体"/>
          <w:sz w:val="24"/>
        </w:rPr>
      </w:pPr>
    </w:p>
    <w:p>
      <w:pPr>
        <w:shd w:val="clear" w:color="auto" w:fill="FFFFFF"/>
        <w:snapToGrid w:val="0"/>
        <w:ind w:firstLine="3000" w:firstLineChars="12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注：1、按照基本技术要求详细填列；</w:t>
      </w:r>
    </w:p>
    <w:p>
      <w:pPr>
        <w:spacing w:before="145" w:beforeLines="50" w:after="145" w:afterLines="50"/>
        <w:jc w:val="center"/>
        <w:rPr>
          <w:rFonts w:hint="eastAsia" w:ascii="宋体" w:hAnsi="宋体" w:cs="宋体"/>
          <w:b/>
          <w:sz w:val="32"/>
          <w:szCs w:val="32"/>
        </w:rPr>
      </w:pPr>
      <w:r>
        <w:rPr>
          <w:rFonts w:hint="eastAsia" w:ascii="宋体" w:hAnsi="宋体" w:cs="宋体"/>
          <w:b/>
          <w:sz w:val="36"/>
        </w:rPr>
        <w:br w:type="page"/>
      </w:r>
      <w:bookmarkEnd w:id="37"/>
      <w:bookmarkStart w:id="41" w:name="_Hlt26955054"/>
      <w:bookmarkEnd w:id="41"/>
      <w:r>
        <w:rPr>
          <w:rFonts w:hint="eastAsia" w:ascii="宋体" w:hAnsi="宋体" w:cs="宋体"/>
          <w:b/>
          <w:sz w:val="32"/>
          <w:szCs w:val="32"/>
        </w:rPr>
        <w:t>六、</w:t>
      </w:r>
      <w:bookmarkStart w:id="42" w:name="_格式2__法定代表人授权书"/>
      <w:bookmarkEnd w:id="42"/>
      <w:bookmarkStart w:id="43" w:name="_Toc23828478"/>
      <w:bookmarkStart w:id="44" w:name="_Toc460901585"/>
      <w:bookmarkStart w:id="45" w:name="_Toc22356580"/>
      <w:bookmarkStart w:id="46" w:name="_Toc49090577"/>
      <w:bookmarkStart w:id="47" w:name="_Toc513029276"/>
      <w:bookmarkStart w:id="48" w:name="_Toc26554095"/>
      <w:bookmarkStart w:id="49" w:name="_Toc120614283"/>
      <w:r>
        <w:rPr>
          <w:rFonts w:hint="eastAsia" w:ascii="宋体" w:hAnsi="宋体" w:cs="宋体"/>
          <w:b/>
          <w:sz w:val="32"/>
          <w:szCs w:val="32"/>
        </w:rPr>
        <w:t>商务条款响应及偏离表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3"/>
              <w:ind w:left="420"/>
              <w:jc w:val="center"/>
              <w:rPr>
                <w:rFonts w:hint="eastAsia" w:hAnsi="宋体"/>
                <w:color w:val="auto"/>
              </w:rPr>
            </w:pPr>
            <w:r>
              <w:rPr>
                <w:rFonts w:hint="eastAsia" w:hAnsi="宋体"/>
                <w:color w:val="auto"/>
              </w:rPr>
              <w:t>序号</w:t>
            </w:r>
          </w:p>
        </w:tc>
        <w:tc>
          <w:tcPr>
            <w:tcW w:w="2976" w:type="dxa"/>
            <w:noWrap w:val="0"/>
            <w:vAlign w:val="center"/>
          </w:tcPr>
          <w:p>
            <w:pPr>
              <w:pStyle w:val="23"/>
              <w:ind w:left="420"/>
              <w:jc w:val="center"/>
              <w:rPr>
                <w:rFonts w:hint="eastAsia" w:hAnsi="宋体"/>
                <w:color w:val="auto"/>
              </w:rPr>
            </w:pPr>
            <w:r>
              <w:rPr>
                <w:rFonts w:hint="eastAsia" w:hAnsi="宋体"/>
                <w:color w:val="auto"/>
              </w:rPr>
              <w:t>项目</w:t>
            </w:r>
          </w:p>
        </w:tc>
        <w:tc>
          <w:tcPr>
            <w:tcW w:w="1985" w:type="dxa"/>
            <w:noWrap w:val="0"/>
            <w:vAlign w:val="center"/>
          </w:tcPr>
          <w:p>
            <w:pPr>
              <w:pStyle w:val="23"/>
              <w:ind w:left="420"/>
              <w:jc w:val="center"/>
              <w:rPr>
                <w:rFonts w:hint="eastAsia" w:hAnsi="宋体"/>
                <w:color w:val="auto"/>
              </w:rPr>
            </w:pPr>
            <w:r>
              <w:rPr>
                <w:rFonts w:hint="eastAsia" w:hAnsi="宋体"/>
                <w:color w:val="auto"/>
                <w:lang w:eastAsia="zh-CN"/>
              </w:rPr>
              <w:t>采购文件</w:t>
            </w:r>
            <w:r>
              <w:rPr>
                <w:rFonts w:hint="eastAsia" w:hAnsi="宋体"/>
                <w:color w:val="auto"/>
              </w:rPr>
              <w:t>中主要商务条款的描述</w:t>
            </w:r>
          </w:p>
        </w:tc>
        <w:tc>
          <w:tcPr>
            <w:tcW w:w="1843" w:type="dxa"/>
            <w:noWrap w:val="0"/>
            <w:vAlign w:val="center"/>
          </w:tcPr>
          <w:p>
            <w:pPr>
              <w:pStyle w:val="23"/>
              <w:ind w:left="420"/>
              <w:jc w:val="center"/>
              <w:rPr>
                <w:rFonts w:hint="eastAsia" w:hAnsi="宋体"/>
                <w:color w:val="auto"/>
              </w:rPr>
            </w:pPr>
            <w:r>
              <w:rPr>
                <w:rFonts w:hint="eastAsia" w:hAnsi="宋体"/>
                <w:color w:val="auto"/>
              </w:rPr>
              <w:t>投标供应商的承诺或说明</w:t>
            </w:r>
          </w:p>
        </w:tc>
        <w:tc>
          <w:tcPr>
            <w:tcW w:w="1687" w:type="dxa"/>
            <w:noWrap w:val="0"/>
            <w:vAlign w:val="center"/>
          </w:tcPr>
          <w:p>
            <w:pPr>
              <w:pStyle w:val="23"/>
              <w:ind w:left="420"/>
              <w:jc w:val="center"/>
              <w:rPr>
                <w:rFonts w:hint="eastAsia"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3"/>
              <w:ind w:left="420"/>
              <w:jc w:val="center"/>
              <w:rPr>
                <w:rFonts w:hint="eastAsia" w:hAnsi="宋体"/>
                <w:color w:val="auto"/>
              </w:rPr>
            </w:pPr>
            <w:r>
              <w:rPr>
                <w:rFonts w:hint="eastAsia" w:hAnsi="宋体"/>
                <w:color w:val="auto"/>
              </w:rPr>
              <w:t>1</w:t>
            </w:r>
          </w:p>
        </w:tc>
        <w:tc>
          <w:tcPr>
            <w:tcW w:w="2976" w:type="dxa"/>
            <w:noWrap w:val="0"/>
            <w:vAlign w:val="center"/>
          </w:tcPr>
          <w:p>
            <w:pPr>
              <w:pStyle w:val="23"/>
              <w:ind w:left="420"/>
              <w:jc w:val="center"/>
              <w:rPr>
                <w:rFonts w:hint="eastAsia" w:hAnsi="宋体"/>
                <w:color w:val="auto"/>
              </w:rPr>
            </w:pPr>
            <w:r>
              <w:rPr>
                <w:rFonts w:hint="eastAsia" w:hAnsi="宋体"/>
                <w:color w:val="auto"/>
              </w:rPr>
              <w:t>质保期</w:t>
            </w:r>
          </w:p>
        </w:tc>
        <w:tc>
          <w:tcPr>
            <w:tcW w:w="1985" w:type="dxa"/>
            <w:noWrap w:val="0"/>
            <w:vAlign w:val="center"/>
          </w:tcPr>
          <w:p>
            <w:pPr>
              <w:pStyle w:val="23"/>
              <w:ind w:left="420"/>
              <w:jc w:val="center"/>
              <w:rPr>
                <w:rFonts w:hint="eastAsia" w:hAnsi="宋体"/>
                <w:color w:val="auto"/>
              </w:rPr>
            </w:pPr>
          </w:p>
        </w:tc>
        <w:tc>
          <w:tcPr>
            <w:tcW w:w="1843" w:type="dxa"/>
            <w:noWrap w:val="0"/>
            <w:vAlign w:val="center"/>
          </w:tcPr>
          <w:p>
            <w:pPr>
              <w:pStyle w:val="23"/>
              <w:ind w:left="420"/>
              <w:jc w:val="center"/>
              <w:rPr>
                <w:rFonts w:hint="eastAsia" w:hAnsi="宋体"/>
                <w:color w:val="auto"/>
              </w:rPr>
            </w:pPr>
          </w:p>
        </w:tc>
        <w:tc>
          <w:tcPr>
            <w:tcW w:w="1687" w:type="dxa"/>
            <w:noWrap w:val="0"/>
            <w:vAlign w:val="center"/>
          </w:tcPr>
          <w:p>
            <w:pPr>
              <w:pStyle w:val="23"/>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3"/>
              <w:ind w:left="420"/>
              <w:jc w:val="center"/>
              <w:rPr>
                <w:rFonts w:hint="eastAsia" w:hAnsi="宋体"/>
                <w:color w:val="auto"/>
              </w:rPr>
            </w:pPr>
            <w:r>
              <w:rPr>
                <w:rFonts w:hint="eastAsia" w:hAnsi="宋体"/>
                <w:color w:val="auto"/>
              </w:rPr>
              <w:t>2</w:t>
            </w:r>
          </w:p>
        </w:tc>
        <w:tc>
          <w:tcPr>
            <w:tcW w:w="2976" w:type="dxa"/>
            <w:noWrap w:val="0"/>
            <w:vAlign w:val="center"/>
          </w:tcPr>
          <w:p>
            <w:pPr>
              <w:pStyle w:val="23"/>
              <w:ind w:left="420"/>
              <w:jc w:val="center"/>
              <w:rPr>
                <w:rFonts w:hint="eastAsia" w:hAnsi="宋体"/>
                <w:color w:val="auto"/>
              </w:rPr>
            </w:pPr>
            <w:r>
              <w:rPr>
                <w:rFonts w:hint="eastAsia" w:hAnsi="宋体"/>
                <w:color w:val="auto"/>
              </w:rPr>
              <w:t>售后技术服务要求</w:t>
            </w:r>
          </w:p>
        </w:tc>
        <w:tc>
          <w:tcPr>
            <w:tcW w:w="1985" w:type="dxa"/>
            <w:noWrap w:val="0"/>
            <w:vAlign w:val="center"/>
          </w:tcPr>
          <w:p>
            <w:pPr>
              <w:pStyle w:val="23"/>
              <w:ind w:left="420"/>
              <w:jc w:val="center"/>
              <w:rPr>
                <w:rFonts w:hint="eastAsia" w:hAnsi="宋体"/>
                <w:color w:val="auto"/>
              </w:rPr>
            </w:pPr>
          </w:p>
        </w:tc>
        <w:tc>
          <w:tcPr>
            <w:tcW w:w="1843" w:type="dxa"/>
            <w:noWrap w:val="0"/>
            <w:vAlign w:val="center"/>
          </w:tcPr>
          <w:p>
            <w:pPr>
              <w:pStyle w:val="23"/>
              <w:ind w:left="420"/>
              <w:jc w:val="center"/>
              <w:rPr>
                <w:rFonts w:hint="eastAsia" w:hAnsi="宋体"/>
                <w:color w:val="auto"/>
              </w:rPr>
            </w:pPr>
          </w:p>
        </w:tc>
        <w:tc>
          <w:tcPr>
            <w:tcW w:w="1687" w:type="dxa"/>
            <w:noWrap w:val="0"/>
            <w:vAlign w:val="center"/>
          </w:tcPr>
          <w:p>
            <w:pPr>
              <w:pStyle w:val="23"/>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3"/>
              <w:ind w:left="420"/>
              <w:jc w:val="center"/>
              <w:rPr>
                <w:rFonts w:hint="eastAsia" w:hAnsi="宋体"/>
                <w:color w:val="auto"/>
              </w:rPr>
            </w:pPr>
            <w:r>
              <w:rPr>
                <w:rFonts w:hint="eastAsia" w:hAnsi="宋体"/>
                <w:color w:val="auto"/>
              </w:rPr>
              <w:t>3</w:t>
            </w:r>
          </w:p>
        </w:tc>
        <w:tc>
          <w:tcPr>
            <w:tcW w:w="2976" w:type="dxa"/>
            <w:noWrap w:val="0"/>
            <w:vAlign w:val="center"/>
          </w:tcPr>
          <w:p>
            <w:pPr>
              <w:pStyle w:val="23"/>
              <w:ind w:left="420"/>
              <w:jc w:val="center"/>
              <w:rPr>
                <w:rFonts w:hint="eastAsia" w:hAnsi="宋体"/>
                <w:color w:val="auto"/>
              </w:rPr>
            </w:pPr>
            <w:r>
              <w:rPr>
                <w:rFonts w:hint="eastAsia" w:hAnsi="宋体"/>
                <w:color w:val="auto"/>
              </w:rPr>
              <w:t>供货期</w:t>
            </w:r>
          </w:p>
        </w:tc>
        <w:tc>
          <w:tcPr>
            <w:tcW w:w="1985" w:type="dxa"/>
            <w:noWrap w:val="0"/>
            <w:vAlign w:val="center"/>
          </w:tcPr>
          <w:p>
            <w:pPr>
              <w:pStyle w:val="23"/>
              <w:ind w:left="420"/>
              <w:jc w:val="center"/>
              <w:rPr>
                <w:rFonts w:hint="eastAsia" w:hAnsi="宋体"/>
                <w:color w:val="auto"/>
              </w:rPr>
            </w:pPr>
          </w:p>
        </w:tc>
        <w:tc>
          <w:tcPr>
            <w:tcW w:w="1843" w:type="dxa"/>
            <w:noWrap w:val="0"/>
            <w:vAlign w:val="center"/>
          </w:tcPr>
          <w:p>
            <w:pPr>
              <w:pStyle w:val="23"/>
              <w:ind w:left="420"/>
              <w:jc w:val="center"/>
              <w:rPr>
                <w:rFonts w:hint="eastAsia" w:hAnsi="宋体"/>
                <w:color w:val="auto"/>
              </w:rPr>
            </w:pPr>
          </w:p>
        </w:tc>
        <w:tc>
          <w:tcPr>
            <w:tcW w:w="1687" w:type="dxa"/>
            <w:noWrap w:val="0"/>
            <w:vAlign w:val="center"/>
          </w:tcPr>
          <w:p>
            <w:pPr>
              <w:pStyle w:val="23"/>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3"/>
              <w:ind w:left="420"/>
              <w:jc w:val="center"/>
              <w:rPr>
                <w:rFonts w:hint="eastAsia" w:hAnsi="宋体"/>
                <w:color w:val="auto"/>
              </w:rPr>
            </w:pPr>
            <w:r>
              <w:rPr>
                <w:rFonts w:hint="eastAsia" w:hAnsi="宋体"/>
                <w:color w:val="auto"/>
              </w:rPr>
              <w:t>4</w:t>
            </w:r>
          </w:p>
        </w:tc>
        <w:tc>
          <w:tcPr>
            <w:tcW w:w="2976" w:type="dxa"/>
            <w:noWrap w:val="0"/>
            <w:vAlign w:val="center"/>
          </w:tcPr>
          <w:p>
            <w:pPr>
              <w:pStyle w:val="23"/>
              <w:ind w:left="420"/>
              <w:jc w:val="center"/>
              <w:rPr>
                <w:rFonts w:hint="eastAsia" w:hAnsi="宋体"/>
                <w:color w:val="auto"/>
              </w:rPr>
            </w:pPr>
            <w:r>
              <w:rPr>
                <w:rFonts w:hint="eastAsia" w:hAnsi="宋体"/>
                <w:color w:val="auto"/>
              </w:rPr>
              <w:t>交货方式</w:t>
            </w:r>
          </w:p>
        </w:tc>
        <w:tc>
          <w:tcPr>
            <w:tcW w:w="1985" w:type="dxa"/>
            <w:noWrap w:val="0"/>
            <w:vAlign w:val="center"/>
          </w:tcPr>
          <w:p>
            <w:pPr>
              <w:pStyle w:val="23"/>
              <w:ind w:left="420"/>
              <w:jc w:val="center"/>
              <w:rPr>
                <w:rFonts w:hint="eastAsia" w:hAnsi="宋体"/>
                <w:color w:val="auto"/>
              </w:rPr>
            </w:pPr>
          </w:p>
        </w:tc>
        <w:tc>
          <w:tcPr>
            <w:tcW w:w="1843" w:type="dxa"/>
            <w:noWrap w:val="0"/>
            <w:vAlign w:val="center"/>
          </w:tcPr>
          <w:p>
            <w:pPr>
              <w:pStyle w:val="23"/>
              <w:ind w:left="420"/>
              <w:jc w:val="center"/>
              <w:rPr>
                <w:rFonts w:hint="eastAsia" w:hAnsi="宋体"/>
                <w:color w:val="auto"/>
              </w:rPr>
            </w:pPr>
          </w:p>
        </w:tc>
        <w:tc>
          <w:tcPr>
            <w:tcW w:w="1687" w:type="dxa"/>
            <w:noWrap w:val="0"/>
            <w:vAlign w:val="center"/>
          </w:tcPr>
          <w:p>
            <w:pPr>
              <w:pStyle w:val="23"/>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3"/>
              <w:ind w:left="420"/>
              <w:jc w:val="center"/>
              <w:rPr>
                <w:rFonts w:hint="eastAsia" w:hAnsi="宋体"/>
                <w:color w:val="auto"/>
              </w:rPr>
            </w:pPr>
            <w:r>
              <w:rPr>
                <w:rFonts w:hint="eastAsia" w:hAnsi="宋体"/>
                <w:color w:val="auto"/>
              </w:rPr>
              <w:t>5</w:t>
            </w:r>
          </w:p>
        </w:tc>
        <w:tc>
          <w:tcPr>
            <w:tcW w:w="2976" w:type="dxa"/>
            <w:noWrap w:val="0"/>
            <w:vAlign w:val="center"/>
          </w:tcPr>
          <w:p>
            <w:pPr>
              <w:pStyle w:val="23"/>
              <w:ind w:left="420"/>
              <w:jc w:val="center"/>
              <w:rPr>
                <w:rFonts w:hint="eastAsia" w:hAnsi="宋体"/>
                <w:color w:val="auto"/>
              </w:rPr>
            </w:pPr>
            <w:r>
              <w:rPr>
                <w:rFonts w:hint="eastAsia" w:hAnsi="宋体"/>
                <w:color w:val="auto"/>
              </w:rPr>
              <w:t>付款方式</w:t>
            </w:r>
          </w:p>
        </w:tc>
        <w:tc>
          <w:tcPr>
            <w:tcW w:w="1985" w:type="dxa"/>
            <w:noWrap w:val="0"/>
            <w:vAlign w:val="center"/>
          </w:tcPr>
          <w:p>
            <w:pPr>
              <w:pStyle w:val="23"/>
              <w:ind w:left="420"/>
              <w:jc w:val="center"/>
              <w:rPr>
                <w:rFonts w:hint="eastAsia" w:hAnsi="宋体"/>
                <w:color w:val="auto"/>
              </w:rPr>
            </w:pPr>
          </w:p>
        </w:tc>
        <w:tc>
          <w:tcPr>
            <w:tcW w:w="1843" w:type="dxa"/>
            <w:noWrap w:val="0"/>
            <w:vAlign w:val="center"/>
          </w:tcPr>
          <w:p>
            <w:pPr>
              <w:pStyle w:val="23"/>
              <w:ind w:left="420"/>
              <w:jc w:val="center"/>
              <w:rPr>
                <w:rFonts w:hint="eastAsia" w:hAnsi="宋体"/>
                <w:color w:val="auto"/>
              </w:rPr>
            </w:pPr>
          </w:p>
        </w:tc>
        <w:tc>
          <w:tcPr>
            <w:tcW w:w="1687" w:type="dxa"/>
            <w:noWrap w:val="0"/>
            <w:vAlign w:val="center"/>
          </w:tcPr>
          <w:p>
            <w:pPr>
              <w:pStyle w:val="23"/>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3"/>
              <w:ind w:left="420"/>
              <w:jc w:val="center"/>
              <w:rPr>
                <w:rFonts w:hint="eastAsia" w:hAnsi="宋体"/>
                <w:color w:val="auto"/>
              </w:rPr>
            </w:pPr>
            <w:r>
              <w:rPr>
                <w:rFonts w:hint="eastAsia" w:hAnsi="宋体"/>
                <w:color w:val="auto"/>
              </w:rPr>
              <w:t>6</w:t>
            </w:r>
          </w:p>
        </w:tc>
        <w:tc>
          <w:tcPr>
            <w:tcW w:w="2976" w:type="dxa"/>
            <w:noWrap w:val="0"/>
            <w:vAlign w:val="center"/>
          </w:tcPr>
          <w:p>
            <w:pPr>
              <w:pStyle w:val="23"/>
              <w:ind w:left="420"/>
              <w:jc w:val="center"/>
              <w:rPr>
                <w:rFonts w:hint="eastAsia" w:hAnsi="宋体"/>
                <w:color w:val="auto"/>
              </w:rPr>
            </w:pPr>
            <w:r>
              <w:rPr>
                <w:rFonts w:hint="eastAsia" w:hAnsi="宋体"/>
                <w:color w:val="auto"/>
              </w:rPr>
              <w:t>投标货币</w:t>
            </w:r>
          </w:p>
        </w:tc>
        <w:tc>
          <w:tcPr>
            <w:tcW w:w="1985" w:type="dxa"/>
            <w:noWrap w:val="0"/>
            <w:vAlign w:val="center"/>
          </w:tcPr>
          <w:p>
            <w:pPr>
              <w:pStyle w:val="23"/>
              <w:ind w:left="420"/>
              <w:jc w:val="center"/>
              <w:rPr>
                <w:rFonts w:hint="eastAsia" w:hAnsi="宋体"/>
                <w:color w:val="auto"/>
              </w:rPr>
            </w:pPr>
          </w:p>
        </w:tc>
        <w:tc>
          <w:tcPr>
            <w:tcW w:w="1843" w:type="dxa"/>
            <w:noWrap w:val="0"/>
            <w:vAlign w:val="center"/>
          </w:tcPr>
          <w:p>
            <w:pPr>
              <w:pStyle w:val="23"/>
              <w:ind w:left="420"/>
              <w:jc w:val="center"/>
              <w:rPr>
                <w:rFonts w:hint="eastAsia" w:hAnsi="宋体"/>
                <w:color w:val="auto"/>
              </w:rPr>
            </w:pPr>
          </w:p>
        </w:tc>
        <w:tc>
          <w:tcPr>
            <w:tcW w:w="1687" w:type="dxa"/>
            <w:noWrap w:val="0"/>
            <w:vAlign w:val="center"/>
          </w:tcPr>
          <w:p>
            <w:pPr>
              <w:pStyle w:val="23"/>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3"/>
              <w:ind w:left="420"/>
              <w:jc w:val="center"/>
              <w:rPr>
                <w:rFonts w:hint="eastAsia" w:hAnsi="宋体"/>
                <w:color w:val="auto"/>
              </w:rPr>
            </w:pPr>
            <w:r>
              <w:rPr>
                <w:rFonts w:hint="eastAsia" w:hAnsi="宋体"/>
                <w:color w:val="auto"/>
              </w:rPr>
              <w:t>7</w:t>
            </w:r>
          </w:p>
        </w:tc>
        <w:tc>
          <w:tcPr>
            <w:tcW w:w="2976" w:type="dxa"/>
            <w:noWrap w:val="0"/>
            <w:vAlign w:val="center"/>
          </w:tcPr>
          <w:p>
            <w:pPr>
              <w:pStyle w:val="23"/>
              <w:ind w:left="420"/>
              <w:jc w:val="center"/>
              <w:rPr>
                <w:rFonts w:hint="eastAsia" w:hAnsi="宋体"/>
                <w:color w:val="auto"/>
              </w:rPr>
            </w:pPr>
            <w:r>
              <w:rPr>
                <w:rFonts w:hint="eastAsia" w:hAnsi="宋体"/>
                <w:color w:val="auto"/>
              </w:rPr>
              <w:t>备品备件及耗材等要求</w:t>
            </w:r>
          </w:p>
        </w:tc>
        <w:tc>
          <w:tcPr>
            <w:tcW w:w="1985" w:type="dxa"/>
            <w:noWrap w:val="0"/>
            <w:vAlign w:val="center"/>
          </w:tcPr>
          <w:p>
            <w:pPr>
              <w:pStyle w:val="23"/>
              <w:ind w:left="420"/>
              <w:jc w:val="center"/>
              <w:rPr>
                <w:rFonts w:hint="eastAsia" w:hAnsi="宋体"/>
                <w:color w:val="auto"/>
              </w:rPr>
            </w:pPr>
          </w:p>
        </w:tc>
        <w:tc>
          <w:tcPr>
            <w:tcW w:w="1843" w:type="dxa"/>
            <w:noWrap w:val="0"/>
            <w:vAlign w:val="center"/>
          </w:tcPr>
          <w:p>
            <w:pPr>
              <w:pStyle w:val="23"/>
              <w:ind w:left="420"/>
              <w:jc w:val="center"/>
              <w:rPr>
                <w:rFonts w:hint="eastAsia" w:hAnsi="宋体"/>
                <w:color w:val="auto"/>
              </w:rPr>
            </w:pPr>
          </w:p>
        </w:tc>
        <w:tc>
          <w:tcPr>
            <w:tcW w:w="1687" w:type="dxa"/>
            <w:noWrap w:val="0"/>
            <w:vAlign w:val="center"/>
          </w:tcPr>
          <w:p>
            <w:pPr>
              <w:pStyle w:val="23"/>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3"/>
              <w:ind w:left="420"/>
              <w:jc w:val="center"/>
              <w:rPr>
                <w:rFonts w:hint="eastAsia" w:hAnsi="宋体"/>
                <w:color w:val="auto"/>
              </w:rPr>
            </w:pPr>
            <w:r>
              <w:rPr>
                <w:rFonts w:hint="eastAsia" w:hAnsi="宋体"/>
                <w:color w:val="auto"/>
              </w:rPr>
              <w:t>8</w:t>
            </w:r>
          </w:p>
        </w:tc>
        <w:tc>
          <w:tcPr>
            <w:tcW w:w="2976" w:type="dxa"/>
            <w:noWrap w:val="0"/>
            <w:vAlign w:val="center"/>
          </w:tcPr>
          <w:p>
            <w:pPr>
              <w:pStyle w:val="23"/>
              <w:ind w:left="420"/>
              <w:jc w:val="center"/>
              <w:rPr>
                <w:rFonts w:hint="eastAsia" w:hAnsi="宋体"/>
                <w:color w:val="auto"/>
              </w:rPr>
            </w:pPr>
            <w:r>
              <w:rPr>
                <w:rFonts w:hint="eastAsia" w:hAnsi="宋体"/>
                <w:color w:val="auto"/>
              </w:rPr>
              <w:t>培训方式</w:t>
            </w:r>
          </w:p>
        </w:tc>
        <w:tc>
          <w:tcPr>
            <w:tcW w:w="1985" w:type="dxa"/>
            <w:noWrap w:val="0"/>
            <w:vAlign w:val="center"/>
          </w:tcPr>
          <w:p>
            <w:pPr>
              <w:pStyle w:val="23"/>
              <w:ind w:left="420"/>
              <w:jc w:val="center"/>
              <w:rPr>
                <w:rFonts w:hint="eastAsia" w:hAnsi="宋体"/>
                <w:color w:val="auto"/>
              </w:rPr>
            </w:pPr>
          </w:p>
        </w:tc>
        <w:tc>
          <w:tcPr>
            <w:tcW w:w="1843" w:type="dxa"/>
            <w:noWrap w:val="0"/>
            <w:vAlign w:val="center"/>
          </w:tcPr>
          <w:p>
            <w:pPr>
              <w:pStyle w:val="23"/>
              <w:ind w:left="420"/>
              <w:jc w:val="center"/>
              <w:rPr>
                <w:rFonts w:hint="eastAsia" w:hAnsi="宋体"/>
                <w:color w:val="auto"/>
              </w:rPr>
            </w:pPr>
          </w:p>
        </w:tc>
        <w:tc>
          <w:tcPr>
            <w:tcW w:w="1687" w:type="dxa"/>
            <w:noWrap w:val="0"/>
            <w:vAlign w:val="center"/>
          </w:tcPr>
          <w:p>
            <w:pPr>
              <w:pStyle w:val="23"/>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3"/>
              <w:ind w:left="420"/>
              <w:jc w:val="center"/>
              <w:rPr>
                <w:rFonts w:hint="eastAsia" w:hAnsi="宋体"/>
                <w:color w:val="auto"/>
              </w:rPr>
            </w:pPr>
          </w:p>
        </w:tc>
        <w:tc>
          <w:tcPr>
            <w:tcW w:w="2976" w:type="dxa"/>
            <w:noWrap w:val="0"/>
            <w:vAlign w:val="center"/>
          </w:tcPr>
          <w:p>
            <w:pPr>
              <w:pStyle w:val="23"/>
              <w:ind w:left="420"/>
              <w:jc w:val="center"/>
              <w:rPr>
                <w:rFonts w:hint="eastAsia" w:hAnsi="宋体"/>
                <w:color w:val="auto"/>
              </w:rPr>
            </w:pPr>
          </w:p>
        </w:tc>
        <w:tc>
          <w:tcPr>
            <w:tcW w:w="1985" w:type="dxa"/>
            <w:noWrap w:val="0"/>
            <w:vAlign w:val="center"/>
          </w:tcPr>
          <w:p>
            <w:pPr>
              <w:pStyle w:val="23"/>
              <w:ind w:left="420"/>
              <w:jc w:val="center"/>
              <w:rPr>
                <w:rFonts w:hint="eastAsia" w:hAnsi="宋体"/>
                <w:color w:val="auto"/>
              </w:rPr>
            </w:pPr>
          </w:p>
        </w:tc>
        <w:tc>
          <w:tcPr>
            <w:tcW w:w="1843" w:type="dxa"/>
            <w:noWrap w:val="0"/>
            <w:vAlign w:val="center"/>
          </w:tcPr>
          <w:p>
            <w:pPr>
              <w:pStyle w:val="23"/>
              <w:ind w:left="420"/>
              <w:jc w:val="center"/>
              <w:rPr>
                <w:rFonts w:hint="eastAsia" w:hAnsi="宋体"/>
                <w:color w:val="auto"/>
              </w:rPr>
            </w:pPr>
          </w:p>
        </w:tc>
        <w:tc>
          <w:tcPr>
            <w:tcW w:w="1687" w:type="dxa"/>
            <w:noWrap w:val="0"/>
            <w:vAlign w:val="center"/>
          </w:tcPr>
          <w:p>
            <w:pPr>
              <w:pStyle w:val="23"/>
              <w:ind w:left="420"/>
              <w:jc w:val="center"/>
              <w:rPr>
                <w:rFonts w:hint="eastAsia" w:hAnsi="宋体"/>
                <w:color w:val="auto"/>
              </w:rPr>
            </w:pPr>
          </w:p>
        </w:tc>
      </w:tr>
    </w:tbl>
    <w:p>
      <w:pPr>
        <w:pStyle w:val="23"/>
        <w:spacing w:line="360" w:lineRule="auto"/>
        <w:ind w:left="420" w:firstLine="2520" w:firstLineChars="1050"/>
        <w:rPr>
          <w:rFonts w:hint="eastAsia" w:hAnsi="宋体"/>
          <w:color w:val="auto"/>
        </w:rPr>
      </w:pPr>
      <w:r>
        <w:rPr>
          <w:rFonts w:hint="eastAsia" w:hAnsi="宋体"/>
          <w:color w:val="auto"/>
        </w:rPr>
        <w:t xml:space="preserve">             法定代表人（授权代表）签字：</w:t>
      </w:r>
      <w:r>
        <w:rPr>
          <w:rFonts w:hint="eastAsia" w:hAnsi="宋体"/>
          <w:color w:val="auto"/>
          <w:u w:val="single"/>
        </w:rPr>
        <w:t xml:space="preserve">             </w:t>
      </w:r>
    </w:p>
    <w:p>
      <w:pPr>
        <w:pStyle w:val="23"/>
        <w:spacing w:line="360" w:lineRule="exact"/>
        <w:ind w:left="420"/>
        <w:rPr>
          <w:rFonts w:hint="eastAsia" w:hAnsi="宋体"/>
          <w:color w:val="auto"/>
        </w:rPr>
      </w:pPr>
      <w:r>
        <w:rPr>
          <w:rFonts w:hint="eastAsia" w:hAnsi="宋体"/>
          <w:color w:val="auto"/>
        </w:rPr>
        <w:t>注：</w:t>
      </w:r>
    </w:p>
    <w:p>
      <w:pPr>
        <w:pStyle w:val="23"/>
        <w:spacing w:line="360" w:lineRule="exact"/>
        <w:ind w:left="420" w:firstLine="480" w:firstLineChars="200"/>
        <w:rPr>
          <w:rFonts w:hint="eastAsia" w:hAnsi="宋体"/>
          <w:color w:val="auto"/>
        </w:rPr>
      </w:pPr>
      <w:r>
        <w:rPr>
          <w:rFonts w:hint="eastAsia" w:hAnsi="宋体"/>
          <w:color w:val="auto"/>
        </w:rPr>
        <w:t>1、此表为表样，行数可自行添加，但表式不变；</w:t>
      </w:r>
    </w:p>
    <w:p>
      <w:pPr>
        <w:pStyle w:val="23"/>
        <w:spacing w:line="360" w:lineRule="exact"/>
        <w:ind w:left="420" w:firstLine="480" w:firstLineChars="200"/>
        <w:rPr>
          <w:rFonts w:hint="eastAsia" w:hAnsi="宋体"/>
          <w:color w:val="auto"/>
        </w:rPr>
      </w:pPr>
      <w:r>
        <w:rPr>
          <w:rFonts w:hint="eastAsia" w:hAnsi="宋体"/>
          <w:color w:val="auto"/>
        </w:rPr>
        <w:t>2、投标单位根据项目添加的服务承诺、培训等也请列出；</w:t>
      </w:r>
    </w:p>
    <w:p>
      <w:pPr>
        <w:pStyle w:val="23"/>
        <w:spacing w:line="360" w:lineRule="exact"/>
        <w:ind w:left="420" w:firstLine="480" w:firstLineChars="200"/>
        <w:rPr>
          <w:rFonts w:hint="eastAsia" w:hAnsi="宋体"/>
          <w:color w:val="auto"/>
        </w:rPr>
      </w:pPr>
      <w:r>
        <w:rPr>
          <w:rFonts w:hint="eastAsia" w:hAnsi="宋体"/>
          <w:color w:val="auto"/>
        </w:rPr>
        <w:t>3、是否偏离用符号“+、=、-”分别表示正偏离、完全响应、负偏离；</w:t>
      </w:r>
    </w:p>
    <w:p>
      <w:pPr>
        <w:pStyle w:val="23"/>
        <w:spacing w:line="360" w:lineRule="exact"/>
        <w:ind w:left="420" w:firstLine="480" w:firstLineChars="200"/>
        <w:rPr>
          <w:rFonts w:hint="eastAsia" w:hAnsi="宋体"/>
          <w:color w:val="auto"/>
        </w:rPr>
      </w:pPr>
      <w:r>
        <w:rPr>
          <w:rFonts w:hint="eastAsia" w:hAnsi="宋体"/>
          <w:color w:val="auto"/>
        </w:rPr>
        <w:t>4、投标单位必须仔细阅读</w:t>
      </w:r>
      <w:r>
        <w:rPr>
          <w:rFonts w:hint="eastAsia" w:hAnsi="宋体"/>
          <w:color w:val="auto"/>
          <w:lang w:eastAsia="zh-CN"/>
        </w:rPr>
        <w:t>采购文件</w:t>
      </w:r>
      <w:r>
        <w:rPr>
          <w:rFonts w:hint="eastAsia" w:hAnsi="宋体"/>
          <w:color w:val="auto"/>
        </w:rPr>
        <w:t>中所有商务条款和相关服务要求，并对所有商务条款和服务要求偏离的条目列入上表。投标单位必须根据所将提供服务的实际情况如实填写，评委会如发现有虚假描述的，该投标文件视为无效。</w:t>
      </w:r>
    </w:p>
    <w:bookmarkEnd w:id="43"/>
    <w:bookmarkEnd w:id="44"/>
    <w:bookmarkEnd w:id="45"/>
    <w:bookmarkEnd w:id="46"/>
    <w:bookmarkEnd w:id="47"/>
    <w:bookmarkEnd w:id="48"/>
    <w:bookmarkEnd w:id="49"/>
    <w:p>
      <w:pPr>
        <w:jc w:val="center"/>
        <w:rPr>
          <w:rFonts w:hint="eastAsia"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hint="eastAsia"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snapToGrid w:val="0"/>
        <w:spacing w:line="420" w:lineRule="exact"/>
        <w:jc w:val="center"/>
        <w:rPr>
          <w:rFonts w:hint="eastAsia"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hint="eastAsia" w:ascii="宋体" w:hAnsi="宋体" w:cs="宋体"/>
          <w:b/>
          <w:sz w:val="32"/>
          <w:szCs w:val="32"/>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hint="eastAsia" w:ascii="宋体" w:hAnsi="宋体" w:cs="宋体"/>
          <w:sz w:val="24"/>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法定代表人签字：</w:t>
      </w:r>
      <w:r>
        <w:rPr>
          <w:rFonts w:hint="eastAsia" w:ascii="宋体" w:hAnsi="宋体" w:cs="宋体"/>
          <w:u w:val="single"/>
        </w:rPr>
        <w:t xml:space="preserve">             </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jc w:val="center"/>
        <w:rPr>
          <w:rFonts w:hint="eastAsia"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0" w:name="_Hlt26955041"/>
      <w:bookmarkEnd w:id="50"/>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hint="eastAsia" w:ascii="宋体" w:hAnsi="宋体" w:cs="宋体"/>
          <w:sz w:val="24"/>
          <w:szCs w:val="24"/>
        </w:rPr>
      </w:pPr>
    </w:p>
    <w:p/>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pgNumType w:fmt="decimal"/>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moder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PMingLiU">
    <w:altName w:val="PMingLiU-ExtB"/>
    <w:panose1 w:val="02020300000000000000"/>
    <w:charset w:val="88"/>
    <w:family w:val="roman"/>
    <w:pitch w:val="default"/>
    <w:sig w:usb0="00000000" w:usb1="00000000" w:usb2="00000016" w:usb3="00000000" w:csb0="00100001" w:csb1="00000000"/>
  </w:font>
  <w:font w:name="SourceHanSansCN">
    <w:altName w:val="Times New Roman"/>
    <w:panose1 w:val="00000000000000000000"/>
    <w:charset w:val="00"/>
    <w:family w:val="roman"/>
    <w:pitch w:val="default"/>
    <w:sig w:usb0="00000000" w:usb1="00000000" w:usb2="00000000" w:usb3="00000000" w:csb0="00040001" w:csb1="00000000"/>
  </w:font>
  <w:font w:name="宋?">
    <w:altName w:val="宋体"/>
    <w:panose1 w:val="00000000000000000000"/>
    <w:charset w:val="81"/>
    <w:family w:val="auto"/>
    <w:pitch w:val="default"/>
    <w:sig w:usb0="00000000" w:usb1="00000000" w:usb2="00000010" w:usb3="00000000" w:csb0="0008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87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DrwkKWzAQAASAMAAA4AAABkcnMvZTJvRG9jLnhtbK1TS27bMBDdB+gd&#10;CO5rWmncBILloEWQokDRBnB6AJoiLQL8YUhb8gWaG2TVTfc9l8+RIS07TboruqGGM6M3780M59eD&#10;NWQrIWrvGlpNppRIJ3yr3bqh3+9v315REhN3LTfeyYbuZKTXizdn8z7U8tx33rQSCIK4WPehoV1K&#10;oWYsik5aHic+SIdB5cHyhFdYsxZ4j+jWsPPp9D3rPbQBvJAxovfmEKSLgq+UFOmbUlEmYhqK3FI5&#10;oZyrfLLFnNdr4KHTYqTB/4GF5dph0RPUDU+cbED/BWW1AB+9ShPhLfNKaSGLBlRTTV+pWXY8yKIF&#10;mxPDqU3x/8GKr9s7ILrF2VHiuMUR7R8f9j9/73/9IFVuTx9ijVnLgHlp+OiHnDr6Izqz6kGBzV/U&#10;QzCOjd6dmiuHRAQ6Z5eXVzNKBEaqd9XFxSyDsOd/A8T0SXpLstFQwNGVjvLtl5gOqceUXMr5W20M&#10;+nlt3AsHYmYPy8QPBLOVhtUwsl75dodiepx6Qx2uJSXms8Om5gU5GnA0VkdjE0Cvu7JBuV4MHzYJ&#10;SRRuucIBdiyM4yrqxtXK+/DnvWQ9P4DF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L3UTQAAAA&#10;AgEAAA8AAAAAAAAAAQAgAAAAIgAAAGRycy9kb3ducmV2LnhtbFBLAQIUABQAAAAIAIdO4kA68JCl&#10;swEAAEgDAAAOAAAAAAAAAAEAIAAAAB8BAABkcnMvZTJvRG9jLnhtbFBLBQYAAAAABgAGAFkBAABE&#10;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b/>
        <w:i/>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iI5mq0AQAASwMAAA4AAABkcnMvZTJvRG9jLnhtbK1TS27bMBDdF+gd&#10;CO5rWo4TtILloEWQIkDRFkhzAJoiLQL8YUhb8gXSG3SVTfc9l8+RIW05n+6KbqjhzPDNvDejxeVg&#10;DdlKiNq7hlaTKSXSCd9qt27o3Y/rd+8piYm7lhvvZEN3MtLL5ds3iz7UcuY7b1oJBEFcrPvQ0C6l&#10;UDMWRSctjxMfpMOg8mB5wiusWQu8R3Rr2Gw6vWC9hzaAFzJG9F4dgnRZ8JWSIn1TKspETEOxt1RO&#10;KOcqn2y54PUaeOi0OLbB/6ELy7XDoieoK5442YD+C8pqAT56lSbCW+aV0kIWDsimmr5ic9vxIAsX&#10;FCeGk0zx/8GKr9vvQHTb0FlFieMWZ7T/9XP/8Gf/+56gDwXqQ6wx7zZgZho++QEHPfojOjPvQYHN&#10;X2REMI5S707yyiERkR9V8w9n55QIDFVn1Xx+nlHY0+MAMX2W3pJsNBRwekVUvv0S0yF1TMm1nL/W&#10;xpQJGvfCgZjZw3Lnhw6zlYbVcKSz8u0O2fQ4+IY63ExKzI1DXfOOjAaMxmo0NgH0uitLlOvF8HGT&#10;sInSW65wgD0WxokVdsftyivx/F6ynv6B5S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5X5J0AAA&#10;AAMBAAAPAAAAAAAAAAEAIAAAACIAAABkcnMvZG93bnJldi54bWxQSwECFAAUAAAACACHTuJASIjm&#10;arQBAABLAwAADgAAAAAAAAABACAAAAAfAQAAZHJzL2Uyb0RvYy54bWxQSwUGAAAAAAYABgBZAQAA&#10;RQ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b/>
        <w:i/>
        <w:kern w:val="0"/>
        <w:sz w:val="20"/>
      </w:rPr>
      <w:t xml:space="preserve"> </w:t>
    </w:r>
  </w:p>
  <w:p>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1</w:t>
    </w:r>
    <w:r>
      <w:fldChar w:fldCharType="end"/>
    </w:r>
  </w:p>
  <w:p>
    <w:pPr>
      <w:pStyle w:val="11"/>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40508"/>
    <w:multiLevelType w:val="multilevel"/>
    <w:tmpl w:val="3E940508"/>
    <w:lvl w:ilvl="0" w:tentative="0">
      <w:start w:val="4"/>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58DDFE60"/>
    <w:multiLevelType w:val="singleLevel"/>
    <w:tmpl w:val="58DDFE60"/>
    <w:lvl w:ilvl="0" w:tentative="0">
      <w:start w:val="1"/>
      <w:numFmt w:val="chineseCounting"/>
      <w:suff w:val="nothing"/>
      <w:lvlText w:val="%1、"/>
      <w:lvlJc w:val="left"/>
    </w:lvl>
  </w:abstractNum>
  <w:abstractNum w:abstractNumId="2">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804FD"/>
    <w:rsid w:val="01FD0F1A"/>
    <w:rsid w:val="023E60DD"/>
    <w:rsid w:val="0366499F"/>
    <w:rsid w:val="0417416B"/>
    <w:rsid w:val="066A261C"/>
    <w:rsid w:val="06FD7BDA"/>
    <w:rsid w:val="0B18397C"/>
    <w:rsid w:val="0E164C31"/>
    <w:rsid w:val="13F9637C"/>
    <w:rsid w:val="149D4767"/>
    <w:rsid w:val="16367209"/>
    <w:rsid w:val="17683D90"/>
    <w:rsid w:val="19935D99"/>
    <w:rsid w:val="1E08754E"/>
    <w:rsid w:val="1FB54314"/>
    <w:rsid w:val="21471482"/>
    <w:rsid w:val="224E4650"/>
    <w:rsid w:val="23814017"/>
    <w:rsid w:val="248F23AC"/>
    <w:rsid w:val="25A340BE"/>
    <w:rsid w:val="27AB5C51"/>
    <w:rsid w:val="28422A24"/>
    <w:rsid w:val="28E804FD"/>
    <w:rsid w:val="2974467C"/>
    <w:rsid w:val="29E37ECD"/>
    <w:rsid w:val="2AA550DC"/>
    <w:rsid w:val="2B9E493B"/>
    <w:rsid w:val="2D6E1275"/>
    <w:rsid w:val="2D8C5899"/>
    <w:rsid w:val="2DD47F61"/>
    <w:rsid w:val="2E657BCE"/>
    <w:rsid w:val="2F313A02"/>
    <w:rsid w:val="2F956AFE"/>
    <w:rsid w:val="324E51D7"/>
    <w:rsid w:val="35467EF4"/>
    <w:rsid w:val="358B76AD"/>
    <w:rsid w:val="35DD2AF4"/>
    <w:rsid w:val="35E43000"/>
    <w:rsid w:val="37E45D87"/>
    <w:rsid w:val="38CF0C3A"/>
    <w:rsid w:val="3BF76BED"/>
    <w:rsid w:val="3D16713D"/>
    <w:rsid w:val="3DED6081"/>
    <w:rsid w:val="3DEF12B0"/>
    <w:rsid w:val="3E091FAA"/>
    <w:rsid w:val="3F6F6087"/>
    <w:rsid w:val="40A82832"/>
    <w:rsid w:val="414D2DF2"/>
    <w:rsid w:val="41FB31EE"/>
    <w:rsid w:val="42C8303A"/>
    <w:rsid w:val="446F0737"/>
    <w:rsid w:val="472D0B65"/>
    <w:rsid w:val="480B4988"/>
    <w:rsid w:val="49E37937"/>
    <w:rsid w:val="4B440DA9"/>
    <w:rsid w:val="4B73395D"/>
    <w:rsid w:val="4C913D80"/>
    <w:rsid w:val="4C940E7B"/>
    <w:rsid w:val="51F401C6"/>
    <w:rsid w:val="550C3B25"/>
    <w:rsid w:val="5563541B"/>
    <w:rsid w:val="58C57AF2"/>
    <w:rsid w:val="592A17A5"/>
    <w:rsid w:val="59DC4DC2"/>
    <w:rsid w:val="5BC468B9"/>
    <w:rsid w:val="5C74568C"/>
    <w:rsid w:val="5CD341FE"/>
    <w:rsid w:val="5FDA2281"/>
    <w:rsid w:val="60F20420"/>
    <w:rsid w:val="629B18C2"/>
    <w:rsid w:val="63C52ACF"/>
    <w:rsid w:val="643571D4"/>
    <w:rsid w:val="64F61075"/>
    <w:rsid w:val="650117A0"/>
    <w:rsid w:val="6608084A"/>
    <w:rsid w:val="69DF6CB8"/>
    <w:rsid w:val="6BB425F0"/>
    <w:rsid w:val="6C3935A3"/>
    <w:rsid w:val="6C670B11"/>
    <w:rsid w:val="6C953E71"/>
    <w:rsid w:val="6CA95F52"/>
    <w:rsid w:val="6E9834CC"/>
    <w:rsid w:val="6FF05E4C"/>
    <w:rsid w:val="700D0766"/>
    <w:rsid w:val="71135FD9"/>
    <w:rsid w:val="738C36DB"/>
    <w:rsid w:val="75100210"/>
    <w:rsid w:val="75344604"/>
    <w:rsid w:val="75CF21D1"/>
    <w:rsid w:val="76851909"/>
    <w:rsid w:val="7CD50B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6">
    <w:name w:val="heading 2"/>
    <w:basedOn w:val="1"/>
    <w:next w:val="7"/>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8">
    <w:name w:val="heading 3"/>
    <w:basedOn w:val="1"/>
    <w:next w:val="7"/>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99"/>
    <w:pPr>
      <w:snapToGrid w:val="0"/>
    </w:pPr>
    <w:rPr>
      <w:rFonts w:ascii="Arial" w:hAnsi="Arial" w:cs="Arial"/>
    </w:rPr>
  </w:style>
  <w:style w:type="paragraph" w:styleId="7">
    <w:name w:val="Normal Indent"/>
    <w:basedOn w:val="1"/>
    <w:qFormat/>
    <w:uiPriority w:val="0"/>
    <w:pPr>
      <w:ind w:firstLine="420"/>
    </w:pPr>
  </w:style>
  <w:style w:type="paragraph" w:styleId="9">
    <w:name w:val="Body Text"/>
    <w:basedOn w:val="1"/>
    <w:qFormat/>
    <w:uiPriority w:val="0"/>
    <w:rPr>
      <w:rFonts w:ascii="宋体"/>
      <w:sz w:val="28"/>
    </w:rPr>
  </w:style>
  <w:style w:type="paragraph" w:styleId="10">
    <w:name w:val="Plain Text"/>
    <w:basedOn w:val="1"/>
    <w:qFormat/>
    <w:uiPriority w:val="0"/>
    <w:rPr>
      <w:rFonts w:ascii="宋体" w:hAnsi="Courier New" w:cs="Courier New"/>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spacing w:line="276" w:lineRule="auto"/>
    </w:pPr>
    <w:rPr>
      <w:rFonts w:ascii="宋体" w:hAnsi="宋体" w:eastAsia="宋体"/>
      <w:b/>
      <w:sz w:val="24"/>
      <w:szCs w:val="24"/>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w:basedOn w:val="9"/>
    <w:qFormat/>
    <w:uiPriority w:val="0"/>
    <w:pPr>
      <w:ind w:firstLine="420" w:firstLineChars="100"/>
    </w:pPr>
  </w:style>
  <w:style w:type="character" w:styleId="18">
    <w:name w:val="page number"/>
    <w:basedOn w:val="17"/>
    <w:qFormat/>
    <w:uiPriority w:val="0"/>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0">
    <w:name w:val="列出段落1"/>
    <w:basedOn w:val="1"/>
    <w:qFormat/>
    <w:uiPriority w:val="0"/>
    <w:pPr>
      <w:ind w:leftChars="200"/>
      <w:jc w:val="left"/>
    </w:pPr>
    <w:rPr>
      <w:rFonts w:ascii="Calibri" w:hAnsi="Calibri" w:eastAsia="PMingLiU" w:cs="宋体"/>
      <w:sz w:val="24"/>
      <w:szCs w:val="22"/>
      <w:lang w:eastAsia="zh-TW"/>
    </w:rPr>
  </w:style>
  <w:style w:type="paragraph" w:customStyle="1" w:styleId="21">
    <w:name w:val="pa-0"/>
    <w:basedOn w:val="1"/>
    <w:qFormat/>
    <w:uiPriority w:val="0"/>
    <w:pPr>
      <w:widowControl/>
      <w:spacing w:before="150" w:after="150"/>
      <w:jc w:val="left"/>
    </w:pPr>
    <w:rPr>
      <w:rFonts w:ascii="宋体" w:hAnsi="宋体" w:cs="宋体"/>
      <w:kern w:val="0"/>
      <w:sz w:val="24"/>
      <w:szCs w:val="24"/>
    </w:rPr>
  </w:style>
  <w:style w:type="paragraph" w:customStyle="1" w:styleId="22">
    <w:name w:val="Char"/>
    <w:basedOn w:val="1"/>
    <w:qFormat/>
    <w:uiPriority w:val="0"/>
    <w:pPr>
      <w:tabs>
        <w:tab w:val="left" w:pos="360"/>
      </w:tabs>
    </w:pPr>
    <w:rPr>
      <w:sz w:val="24"/>
      <w:szCs w:val="24"/>
    </w:rPr>
  </w:style>
  <w:style w:type="paragraph" w:customStyle="1" w:styleId="23">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列表段落"/>
    <w:basedOn w:val="1"/>
    <w:qFormat/>
    <w:uiPriority w:val="34"/>
    <w:pPr>
      <w:ind w:firstLine="420" w:firstLineChars="200"/>
    </w:pPr>
    <w:rPr>
      <w:rFonts w:ascii="Calibri" w:hAnsi="Calibri"/>
      <w:szCs w:val="22"/>
    </w:rPr>
  </w:style>
  <w:style w:type="paragraph" w:customStyle="1" w:styleId="25">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2020-07-20T01:26:00Z</dcterms:created>
  <dc:creator>Administrator</dc:creator>
  <cp:lastModifiedBy>彼岸花未开</cp:lastModifiedBy>
  <dcterms:modified xsi:type="dcterms:W3CDTF">2020-11-26T05:35:15Z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